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44D0D" w14:textId="77777777" w:rsidR="00ED00D3" w:rsidRDefault="00000000">
      <w:pPr>
        <w:pStyle w:val="1"/>
      </w:pPr>
      <w:bookmarkStart w:id="0" w:name="drude等离子体模型仿真验证与不确定性量化"/>
      <w:r>
        <w:t xml:space="preserve">4.4 </w:t>
      </w:r>
      <w:r>
        <w:rPr>
          <w:rFonts w:hint="eastAsia"/>
        </w:rPr>
        <w:t>Drude</w:t>
      </w:r>
      <w:r>
        <w:rPr>
          <w:rFonts w:hint="eastAsia"/>
        </w:rPr>
        <w:t>等离子体模型仿真验证与不确定性量化</w:t>
      </w:r>
    </w:p>
    <w:p w14:paraId="43FCD6DF" w14:textId="77777777" w:rsidR="00ED00D3" w:rsidRDefault="00000000">
      <w:pPr>
        <w:pStyle w:val="FirstParagraph"/>
      </w:pPr>
      <w:r>
        <w:rPr>
          <w:rFonts w:hint="eastAsia"/>
        </w:rPr>
        <w:t>第</w:t>
      </w:r>
      <w:r>
        <w:rPr>
          <w:rFonts w:hint="eastAsia"/>
        </w:rPr>
        <w:t>4.3</w:t>
      </w:r>
      <w:r>
        <w:rPr>
          <w:rFonts w:hint="eastAsia"/>
        </w:rPr>
        <w:t>节建立了基于</w:t>
      </w:r>
      <w:r>
        <w:rPr>
          <w:rFonts w:hint="eastAsia"/>
        </w:rPr>
        <w:t>Metropolis-Hastings</w:t>
      </w:r>
      <w:r>
        <w:t xml:space="preserve"> </w:t>
      </w:r>
      <w:r>
        <w:rPr>
          <w:rFonts w:hint="eastAsia"/>
        </w:rPr>
        <w:t>MCMC</w:t>
      </w:r>
      <w:r>
        <w:rPr>
          <w:rFonts w:hint="eastAsia"/>
        </w:rPr>
        <w:t>方法的贝叶斯参数反演框架，定义了加权似然函数（式</w:t>
      </w:r>
      <w:r>
        <w:rPr>
          <w:rFonts w:hint="eastAsia"/>
        </w:rPr>
        <w:t>4-45</w:t>
      </w:r>
      <w:r>
        <w:rPr>
          <w:rFonts w:hint="eastAsia"/>
        </w:rPr>
        <w:t>）、均匀先验分布（式</w:t>
      </w:r>
      <w:r>
        <w:rPr>
          <w:rFonts w:hint="eastAsia"/>
        </w:rPr>
        <w:t>4-48</w:t>
      </w:r>
      <w:r>
        <w:rPr>
          <w:rFonts w:hint="eastAsia"/>
        </w:rPr>
        <w:t>、</w:t>
      </w:r>
      <w:r>
        <w:rPr>
          <w:rFonts w:hint="eastAsia"/>
        </w:rPr>
        <w:t>4-49</w:t>
      </w:r>
      <w:r>
        <w:rPr>
          <w:rFonts w:hint="eastAsia"/>
        </w:rPr>
        <w:t>）以及参数可观测性的</w:t>
      </w:r>
      <w:r>
        <w:rPr>
          <w:rFonts w:hint="eastAsia"/>
        </w:rPr>
        <w:t>CV</w:t>
      </w:r>
      <w:r>
        <w:rPr>
          <w:rFonts w:hint="eastAsia"/>
        </w:rPr>
        <w:t>判据（式</w:t>
      </w:r>
      <w:r>
        <w:rPr>
          <w:rFonts w:hint="eastAsia"/>
        </w:rPr>
        <w:t>4-52</w:t>
      </w:r>
      <w:r>
        <w:rPr>
          <w:rFonts w:hint="eastAsia"/>
        </w:rPr>
        <w:t>）。这些方法论工具为从”频率</w:t>
      </w:r>
      <w:r>
        <w:rPr>
          <w:rFonts w:hint="eastAsia"/>
        </w:rPr>
        <w:t>-</w:t>
      </w:r>
      <w:r>
        <w:rPr>
          <w:rFonts w:hint="eastAsia"/>
        </w:rPr>
        <w:t>时延”特征数据中提取物理参数奠定了坚实基础。第</w:t>
      </w:r>
      <w:r>
        <w:rPr>
          <w:rFonts w:hint="eastAsia"/>
        </w:rPr>
        <w:t>4.1.3</w:t>
      </w:r>
      <w:r>
        <w:rPr>
          <w:rFonts w:hint="eastAsia"/>
        </w:rPr>
        <w:t>节基于物理量级分析指出，在群时延主导的诊断链路中，碰撞频率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对观测量的敏感性显著弱于电子密度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，并据此提出了一种参数降维的可行性设想。该设想是否在含噪、有限带宽的实际条件下成立，仍有待通过后验分布的统计特征加以验证。</w:t>
      </w:r>
    </w:p>
    <w:p w14:paraId="55CBF942" w14:textId="77777777" w:rsidR="00ED00D3" w:rsidRDefault="00000000">
      <w:pPr>
        <w:pStyle w:val="a0"/>
      </w:pPr>
      <w:r>
        <w:rPr>
          <w:rFonts w:hint="eastAsia"/>
        </w:rPr>
        <w:t>本节基于完整的</w:t>
      </w:r>
      <w:r>
        <w:rPr>
          <w:rFonts w:hint="eastAsia"/>
        </w:rPr>
        <w:t>LFMCW</w:t>
      </w:r>
      <w:r>
        <w:rPr>
          <w:rFonts w:hint="eastAsia"/>
        </w:rPr>
        <w:t>等离子体诊断仿真系统，对前述理论分析与方法设计进行系统性验证。重点围绕三个核心问题展开：（</w:t>
      </w:r>
      <w:r>
        <w:rPr>
          <w:rFonts w:hint="eastAsia"/>
        </w:rPr>
        <w:t>1</w:t>
      </w:r>
      <w:r>
        <w:rPr>
          <w:rFonts w:hint="eastAsia"/>
        </w:rPr>
        <w:t>）在强色散与含噪条件下，所提”滑动窗口–</w:t>
      </w:r>
      <w:r>
        <w:rPr>
          <w:rFonts w:hint="eastAsia"/>
        </w:rPr>
        <w:t>MDL</w:t>
      </w:r>
      <w:r>
        <w:rPr>
          <w:rFonts w:hint="eastAsia"/>
        </w:rPr>
        <w:t>–</w:t>
      </w:r>
      <w:r>
        <w:rPr>
          <w:rFonts w:hint="eastAsia"/>
        </w:rPr>
        <w:t>ESPRIT</w:t>
      </w:r>
      <w:r>
        <w:rPr>
          <w:rFonts w:hint="eastAsia"/>
        </w:rPr>
        <w:t>”特征提取框架是否能够可靠重构频率–时延轨迹；（</w:t>
      </w:r>
      <w:r>
        <w:rPr>
          <w:rFonts w:hint="eastAsia"/>
        </w:rPr>
        <w:t>2</w:t>
      </w:r>
      <w:r>
        <w:rPr>
          <w:rFonts w:hint="eastAsia"/>
        </w:rPr>
        <w:t>）基于该特征数据，电子密度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与碰撞频率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在统计意义上的可观测性是否存在显著差异；（</w:t>
      </w:r>
      <w:r>
        <w:rPr>
          <w:rFonts w:hint="eastAsia"/>
        </w:rPr>
        <w:t>3</w:t>
      </w:r>
      <w:r>
        <w:rPr>
          <w:rFonts w:hint="eastAsia"/>
        </w:rPr>
        <w:t>）在固定</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的降维反演策略下，主参数</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的反演精度与不确定性对模型失配的鲁棒性边界为何。通过仿真对比、后验分布分析及失配实验，本节旨在完成”物理预判—方法构建—统计验证”的完整闭环。</w:t>
      </w:r>
    </w:p>
    <w:p w14:paraId="0D26476D" w14:textId="77777777" w:rsidR="00ED00D3" w:rsidRDefault="00000000">
      <w:r>
        <w:pict w14:anchorId="704A7BE1">
          <v:rect id="_x0000_i1025" style="width:0;height:1.5pt" o:hralign="center" o:hrstd="t" o:hr="t"/>
        </w:pict>
      </w:r>
    </w:p>
    <w:p w14:paraId="108ECA09" w14:textId="77777777" w:rsidR="00ED00D3" w:rsidRDefault="00000000">
      <w:pPr>
        <w:pStyle w:val="2"/>
      </w:pPr>
      <w:bookmarkStart w:id="1" w:name="仿真环境设置与噪声建模"/>
      <w:r>
        <w:t xml:space="preserve">4.4.1 </w:t>
      </w:r>
      <w:r>
        <w:rPr>
          <w:rFonts w:hint="eastAsia"/>
        </w:rPr>
        <w:t>仿真环境设置与噪声建模</w:t>
      </w:r>
    </w:p>
    <w:p w14:paraId="50E97FE7" w14:textId="77777777" w:rsidR="00ED00D3" w:rsidRDefault="00000000">
      <w:pPr>
        <w:pStyle w:val="3"/>
      </w:pPr>
      <w:bookmarkStart w:id="2" w:name="仿真系统参数配置"/>
      <w:r>
        <w:rPr>
          <w:rFonts w:hint="eastAsia"/>
        </w:rPr>
        <w:t>仿真系统参数配置</w:t>
      </w:r>
    </w:p>
    <w:p w14:paraId="28DCA972" w14:textId="77777777" w:rsidR="00ED00D3" w:rsidRDefault="00000000">
      <w:pPr>
        <w:pStyle w:val="FirstParagraph"/>
      </w:pPr>
      <w:r>
        <w:rPr>
          <w:rFonts w:hint="eastAsia"/>
        </w:rPr>
        <w:t>为验证所提方法在强色散条件下的有效性，本节构建了完整的</w:t>
      </w:r>
      <w:r>
        <w:rPr>
          <w:rFonts w:hint="eastAsia"/>
        </w:rPr>
        <w:t>LFMCW</w:t>
      </w:r>
      <w:r>
        <w:rPr>
          <w:rFonts w:hint="eastAsia"/>
        </w:rPr>
        <w:t>等离子体诊断仿真系统。该系统包含信号生成、</w:t>
      </w:r>
      <w:r>
        <w:rPr>
          <w:rFonts w:hint="eastAsia"/>
        </w:rPr>
        <w:t>Drude</w:t>
      </w:r>
      <w:r>
        <w:rPr>
          <w:rFonts w:hint="eastAsia"/>
        </w:rPr>
        <w:t>模型传播、噪声注入、混频处理和特征提取五个核心模块。所有仿真参数严格对应工程典型值与代码实现，确保结果的可复现性。表</w:t>
      </w:r>
      <w:r>
        <w:rPr>
          <w:rFonts w:hint="eastAsia"/>
        </w:rPr>
        <w:t>4-1</w:t>
      </w:r>
      <w:r>
        <w:rPr>
          <w:rFonts w:hint="eastAsia"/>
        </w:rPr>
        <w:t>汇总了完整的仿真参数配置。</w:t>
      </w:r>
    </w:p>
    <w:p w14:paraId="345D3CCD" w14:textId="77777777" w:rsidR="00ED00D3" w:rsidRDefault="00000000">
      <w:pPr>
        <w:pStyle w:val="a0"/>
      </w:pPr>
      <w:r>
        <w:rPr>
          <w:rFonts w:hint="eastAsia"/>
          <w:b/>
          <w:bCs/>
        </w:rPr>
        <w:t>表</w:t>
      </w:r>
      <w:r>
        <w:rPr>
          <w:rFonts w:hint="eastAsia"/>
          <w:b/>
          <w:bCs/>
        </w:rPr>
        <w:t>4-1</w:t>
      </w:r>
      <w:r>
        <w:rPr>
          <w:b/>
          <w:bCs/>
        </w:rPr>
        <w:t xml:space="preserve"> </w:t>
      </w:r>
      <w:r>
        <w:rPr>
          <w:rFonts w:hint="eastAsia"/>
          <w:b/>
          <w:bCs/>
        </w:rPr>
        <w:t>LFMCW</w:t>
      </w:r>
      <w:r>
        <w:rPr>
          <w:rFonts w:hint="eastAsia"/>
          <w:b/>
          <w:bCs/>
        </w:rPr>
        <w:t>等离子体诊断仿真参数配置</w:t>
      </w:r>
    </w:p>
    <w:tbl>
      <w:tblPr>
        <w:tblStyle w:val="Table"/>
        <w:tblW w:w="5000" w:type="pct"/>
        <w:tblLayout w:type="fixed"/>
        <w:tblLook w:val="0020" w:firstRow="1" w:lastRow="0" w:firstColumn="0" w:lastColumn="0" w:noHBand="0" w:noVBand="0"/>
      </w:tblPr>
      <w:tblGrid>
        <w:gridCol w:w="2044"/>
        <w:gridCol w:w="2044"/>
        <w:gridCol w:w="2044"/>
        <w:gridCol w:w="1362"/>
        <w:gridCol w:w="1362"/>
      </w:tblGrid>
      <w:tr w:rsidR="00ED00D3" w14:paraId="32CB2240"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1827" w:type="dxa"/>
          </w:tcPr>
          <w:p w14:paraId="77F25BC3" w14:textId="77777777" w:rsidR="00ED00D3" w:rsidRDefault="00000000">
            <w:pPr>
              <w:pStyle w:val="Compact"/>
            </w:pPr>
            <w:r>
              <w:rPr>
                <w:rFonts w:hint="eastAsia"/>
              </w:rPr>
              <w:t>参数类别</w:t>
            </w:r>
          </w:p>
        </w:tc>
        <w:tc>
          <w:tcPr>
            <w:tcW w:w="1827" w:type="dxa"/>
          </w:tcPr>
          <w:p w14:paraId="27B73922" w14:textId="77777777" w:rsidR="00ED00D3" w:rsidRDefault="00000000">
            <w:pPr>
              <w:pStyle w:val="Compact"/>
            </w:pPr>
            <w:r>
              <w:rPr>
                <w:rFonts w:hint="eastAsia"/>
              </w:rPr>
              <w:t>参数符号</w:t>
            </w:r>
          </w:p>
        </w:tc>
        <w:tc>
          <w:tcPr>
            <w:tcW w:w="1827" w:type="dxa"/>
          </w:tcPr>
          <w:p w14:paraId="3B179968" w14:textId="77777777" w:rsidR="00ED00D3" w:rsidRDefault="00000000">
            <w:pPr>
              <w:pStyle w:val="Compact"/>
            </w:pPr>
            <w:r>
              <w:rPr>
                <w:rFonts w:hint="eastAsia"/>
              </w:rPr>
              <w:t>物理含义</w:t>
            </w:r>
          </w:p>
        </w:tc>
        <w:tc>
          <w:tcPr>
            <w:tcW w:w="1218" w:type="dxa"/>
          </w:tcPr>
          <w:p w14:paraId="1364EC46" w14:textId="77777777" w:rsidR="00ED00D3" w:rsidRDefault="00000000">
            <w:pPr>
              <w:pStyle w:val="Compact"/>
            </w:pPr>
            <w:r>
              <w:rPr>
                <w:rFonts w:hint="eastAsia"/>
              </w:rPr>
              <w:t>数值</w:t>
            </w:r>
          </w:p>
        </w:tc>
        <w:tc>
          <w:tcPr>
            <w:tcW w:w="1218" w:type="dxa"/>
          </w:tcPr>
          <w:p w14:paraId="21C8E377" w14:textId="77777777" w:rsidR="00ED00D3" w:rsidRDefault="00000000">
            <w:pPr>
              <w:pStyle w:val="Compact"/>
            </w:pPr>
            <w:r>
              <w:rPr>
                <w:rFonts w:hint="eastAsia"/>
              </w:rPr>
              <w:t>单位</w:t>
            </w:r>
          </w:p>
        </w:tc>
      </w:tr>
      <w:tr w:rsidR="00ED00D3" w14:paraId="39168204" w14:textId="77777777">
        <w:tc>
          <w:tcPr>
            <w:tcW w:w="1827" w:type="dxa"/>
          </w:tcPr>
          <w:p w14:paraId="35EDB8CF" w14:textId="77777777" w:rsidR="00ED00D3" w:rsidRDefault="00000000">
            <w:pPr>
              <w:pStyle w:val="Compact"/>
            </w:pPr>
            <w:r>
              <w:rPr>
                <w:rFonts w:hint="eastAsia"/>
                <w:b/>
                <w:bCs/>
              </w:rPr>
              <w:t>LFMCW</w:t>
            </w:r>
            <w:r>
              <w:rPr>
                <w:rFonts w:hint="eastAsia"/>
                <w:b/>
                <w:bCs/>
              </w:rPr>
              <w:t>信号</w:t>
            </w:r>
          </w:p>
        </w:tc>
        <w:tc>
          <w:tcPr>
            <w:tcW w:w="1827" w:type="dxa"/>
          </w:tcPr>
          <w:p w14:paraId="7BD7A294" w14:textId="77777777" w:rsidR="00ED00D3" w:rsidRDefault="0000000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start</m:t>
                    </m:r>
                  </m:sub>
                </m:sSub>
              </m:oMath>
            </m:oMathPara>
          </w:p>
        </w:tc>
        <w:tc>
          <w:tcPr>
            <w:tcW w:w="1827" w:type="dxa"/>
          </w:tcPr>
          <w:p w14:paraId="1A850F9D" w14:textId="77777777" w:rsidR="00ED00D3" w:rsidRDefault="00000000">
            <w:pPr>
              <w:pStyle w:val="Compact"/>
            </w:pPr>
            <w:r>
              <w:rPr>
                <w:rFonts w:hint="eastAsia"/>
              </w:rPr>
              <w:t>扫频起始频率</w:t>
            </w:r>
          </w:p>
        </w:tc>
        <w:tc>
          <w:tcPr>
            <w:tcW w:w="1218" w:type="dxa"/>
          </w:tcPr>
          <w:p w14:paraId="7DB4B9A5" w14:textId="77777777" w:rsidR="00ED00D3" w:rsidRDefault="00000000">
            <w:pPr>
              <w:pStyle w:val="Compact"/>
            </w:pPr>
            <w:r>
              <w:t>34.2</w:t>
            </w:r>
          </w:p>
        </w:tc>
        <w:tc>
          <w:tcPr>
            <w:tcW w:w="1218" w:type="dxa"/>
          </w:tcPr>
          <w:p w14:paraId="1942F750" w14:textId="77777777" w:rsidR="00ED00D3" w:rsidRDefault="00000000">
            <w:pPr>
              <w:pStyle w:val="Compact"/>
            </w:pPr>
            <w:r>
              <w:t>GHz</w:t>
            </w:r>
          </w:p>
        </w:tc>
      </w:tr>
      <w:tr w:rsidR="00ED00D3" w14:paraId="0969B6EF" w14:textId="77777777">
        <w:tc>
          <w:tcPr>
            <w:tcW w:w="1827" w:type="dxa"/>
          </w:tcPr>
          <w:p w14:paraId="2F86B802" w14:textId="77777777" w:rsidR="00ED00D3" w:rsidRDefault="00ED00D3">
            <w:pPr>
              <w:pStyle w:val="Compact"/>
            </w:pPr>
          </w:p>
        </w:tc>
        <w:tc>
          <w:tcPr>
            <w:tcW w:w="1827" w:type="dxa"/>
          </w:tcPr>
          <w:p w14:paraId="5E4DF56C" w14:textId="77777777" w:rsidR="00ED00D3" w:rsidRDefault="0000000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end</m:t>
                    </m:r>
                  </m:sub>
                </m:sSub>
              </m:oMath>
            </m:oMathPara>
          </w:p>
        </w:tc>
        <w:tc>
          <w:tcPr>
            <w:tcW w:w="1827" w:type="dxa"/>
          </w:tcPr>
          <w:p w14:paraId="6FCD221F" w14:textId="77777777" w:rsidR="00ED00D3" w:rsidRDefault="00000000">
            <w:pPr>
              <w:pStyle w:val="Compact"/>
            </w:pPr>
            <w:r>
              <w:rPr>
                <w:rFonts w:hint="eastAsia"/>
              </w:rPr>
              <w:t>扫频终止频率</w:t>
            </w:r>
          </w:p>
        </w:tc>
        <w:tc>
          <w:tcPr>
            <w:tcW w:w="1218" w:type="dxa"/>
          </w:tcPr>
          <w:p w14:paraId="2BA30310" w14:textId="77777777" w:rsidR="00ED00D3" w:rsidRDefault="00000000">
            <w:pPr>
              <w:pStyle w:val="Compact"/>
            </w:pPr>
            <w:r>
              <w:t>37.4</w:t>
            </w:r>
          </w:p>
        </w:tc>
        <w:tc>
          <w:tcPr>
            <w:tcW w:w="1218" w:type="dxa"/>
          </w:tcPr>
          <w:p w14:paraId="27B943C5" w14:textId="77777777" w:rsidR="00ED00D3" w:rsidRDefault="00000000">
            <w:pPr>
              <w:pStyle w:val="Compact"/>
            </w:pPr>
            <w:r>
              <w:t>GHz</w:t>
            </w:r>
          </w:p>
        </w:tc>
      </w:tr>
      <w:tr w:rsidR="00ED00D3" w14:paraId="7CF3997B" w14:textId="77777777">
        <w:tc>
          <w:tcPr>
            <w:tcW w:w="1827" w:type="dxa"/>
          </w:tcPr>
          <w:p w14:paraId="379BA48C" w14:textId="77777777" w:rsidR="00ED00D3" w:rsidRDefault="00ED00D3">
            <w:pPr>
              <w:pStyle w:val="Compact"/>
            </w:pPr>
          </w:p>
        </w:tc>
        <w:tc>
          <w:tcPr>
            <w:tcW w:w="1827" w:type="dxa"/>
          </w:tcPr>
          <w:p w14:paraId="690471C3" w14:textId="77777777" w:rsidR="00ED00D3" w:rsidRDefault="00000000">
            <w:pPr>
              <w:pStyle w:val="Compact"/>
            </w:pPr>
            <m:oMathPara>
              <m:oMath>
                <m:r>
                  <w:rPr>
                    <w:rFonts w:ascii="Cambria Math" w:hAnsi="Cambria Math"/>
                  </w:rPr>
                  <m:t>B</m:t>
                </m:r>
              </m:oMath>
            </m:oMathPara>
          </w:p>
        </w:tc>
        <w:tc>
          <w:tcPr>
            <w:tcW w:w="1827" w:type="dxa"/>
          </w:tcPr>
          <w:p w14:paraId="6A8D3D0C" w14:textId="77777777" w:rsidR="00ED00D3" w:rsidRDefault="00000000">
            <w:pPr>
              <w:pStyle w:val="Compact"/>
            </w:pPr>
            <w:r>
              <w:rPr>
                <w:rFonts w:hint="eastAsia"/>
              </w:rPr>
              <w:t>扫频带宽</w:t>
            </w:r>
          </w:p>
        </w:tc>
        <w:tc>
          <w:tcPr>
            <w:tcW w:w="1218" w:type="dxa"/>
          </w:tcPr>
          <w:p w14:paraId="476BF530" w14:textId="77777777" w:rsidR="00ED00D3" w:rsidRDefault="00000000">
            <w:pPr>
              <w:pStyle w:val="Compact"/>
            </w:pPr>
            <w:r>
              <w:t>3.2</w:t>
            </w:r>
          </w:p>
        </w:tc>
        <w:tc>
          <w:tcPr>
            <w:tcW w:w="1218" w:type="dxa"/>
          </w:tcPr>
          <w:p w14:paraId="13AA07A2" w14:textId="77777777" w:rsidR="00ED00D3" w:rsidRDefault="00000000">
            <w:pPr>
              <w:pStyle w:val="Compact"/>
            </w:pPr>
            <w:r>
              <w:t>GHz</w:t>
            </w:r>
          </w:p>
        </w:tc>
      </w:tr>
      <w:tr w:rsidR="00ED00D3" w14:paraId="4C020E5E" w14:textId="77777777">
        <w:tc>
          <w:tcPr>
            <w:tcW w:w="1827" w:type="dxa"/>
          </w:tcPr>
          <w:p w14:paraId="2853F667" w14:textId="77777777" w:rsidR="00ED00D3" w:rsidRDefault="00ED00D3">
            <w:pPr>
              <w:pStyle w:val="Compact"/>
            </w:pPr>
          </w:p>
        </w:tc>
        <w:tc>
          <w:tcPr>
            <w:tcW w:w="1827" w:type="dxa"/>
          </w:tcPr>
          <w:p w14:paraId="3820847E" w14:textId="77777777" w:rsidR="00ED00D3" w:rsidRDefault="0000000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m</m:t>
                    </m:r>
                  </m:sub>
                </m:sSub>
              </m:oMath>
            </m:oMathPara>
          </w:p>
        </w:tc>
        <w:tc>
          <w:tcPr>
            <w:tcW w:w="1827" w:type="dxa"/>
          </w:tcPr>
          <w:p w14:paraId="52879CA8" w14:textId="77777777" w:rsidR="00ED00D3" w:rsidRDefault="00000000">
            <w:pPr>
              <w:pStyle w:val="Compact"/>
            </w:pPr>
            <w:r>
              <w:rPr>
                <w:rFonts w:hint="eastAsia"/>
              </w:rPr>
              <w:t>调制周期</w:t>
            </w:r>
          </w:p>
        </w:tc>
        <w:tc>
          <w:tcPr>
            <w:tcW w:w="1218" w:type="dxa"/>
          </w:tcPr>
          <w:p w14:paraId="3791AC6D" w14:textId="77777777" w:rsidR="00ED00D3" w:rsidRDefault="00000000">
            <w:pPr>
              <w:pStyle w:val="Compact"/>
            </w:pPr>
            <w:r>
              <w:t>50</w:t>
            </w:r>
          </w:p>
        </w:tc>
        <w:tc>
          <w:tcPr>
            <w:tcW w:w="1218" w:type="dxa"/>
          </w:tcPr>
          <w:p w14:paraId="6A90B1CE" w14:textId="77777777" w:rsidR="00ED00D3" w:rsidRDefault="00000000">
            <w:pPr>
              <w:pStyle w:val="Compact"/>
            </w:pPr>
            <m:oMath>
              <m:r>
                <w:rPr>
                  <w:rFonts w:ascii="Cambria Math" w:hAnsi="Cambria Math"/>
                </w:rPr>
                <m:t>μ</m:t>
              </m:r>
            </m:oMath>
            <w:r>
              <w:t>s</w:t>
            </w:r>
          </w:p>
        </w:tc>
      </w:tr>
      <w:tr w:rsidR="00ED00D3" w14:paraId="50EA380E" w14:textId="77777777">
        <w:tc>
          <w:tcPr>
            <w:tcW w:w="1827" w:type="dxa"/>
          </w:tcPr>
          <w:p w14:paraId="05EE0086" w14:textId="77777777" w:rsidR="00ED00D3" w:rsidRDefault="00ED00D3">
            <w:pPr>
              <w:pStyle w:val="Compact"/>
            </w:pPr>
          </w:p>
        </w:tc>
        <w:tc>
          <w:tcPr>
            <w:tcW w:w="1827" w:type="dxa"/>
          </w:tcPr>
          <w:p w14:paraId="1696B607" w14:textId="77777777" w:rsidR="00ED00D3" w:rsidRDefault="00000000">
            <w:pPr>
              <w:pStyle w:val="Compact"/>
            </w:pPr>
            <m:oMathPara>
              <m:oMath>
                <m:r>
                  <w:rPr>
                    <w:rFonts w:ascii="Cambria Math" w:hAnsi="Cambria Math"/>
                  </w:rPr>
                  <m:t>K</m:t>
                </m:r>
              </m:oMath>
            </m:oMathPara>
          </w:p>
        </w:tc>
        <w:tc>
          <w:tcPr>
            <w:tcW w:w="1827" w:type="dxa"/>
          </w:tcPr>
          <w:p w14:paraId="2ED1D780" w14:textId="77777777" w:rsidR="00ED00D3" w:rsidRDefault="00000000">
            <w:pPr>
              <w:pStyle w:val="Compact"/>
            </w:pPr>
            <w:r>
              <w:rPr>
                <w:rFonts w:hint="eastAsia"/>
              </w:rPr>
              <w:t>调频斜率</w:t>
            </w:r>
          </w:p>
        </w:tc>
        <w:tc>
          <w:tcPr>
            <w:tcW w:w="1218" w:type="dxa"/>
          </w:tcPr>
          <w:p w14:paraId="434522BD" w14:textId="77777777" w:rsidR="00ED00D3" w:rsidRDefault="00000000">
            <w:pPr>
              <w:pStyle w:val="Compact"/>
            </w:pPr>
            <m:oMathPara>
              <m:oMath>
                <m:r>
                  <w:rPr>
                    <w:rFonts w:ascii="Cambria Math" w:hAnsi="Cambria Math"/>
                  </w:rPr>
                  <m:t>6.4</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13</m:t>
                    </m:r>
                  </m:sup>
                </m:sSup>
              </m:oMath>
            </m:oMathPara>
          </w:p>
        </w:tc>
        <w:tc>
          <w:tcPr>
            <w:tcW w:w="1218" w:type="dxa"/>
          </w:tcPr>
          <w:p w14:paraId="4E529350" w14:textId="77777777" w:rsidR="00ED00D3" w:rsidRDefault="00000000">
            <w:pPr>
              <w:pStyle w:val="Compact"/>
            </w:pPr>
            <w:r>
              <w:t>Hz/s</w:t>
            </w:r>
          </w:p>
        </w:tc>
      </w:tr>
      <w:tr w:rsidR="00ED00D3" w14:paraId="21AF37C2" w14:textId="77777777">
        <w:tc>
          <w:tcPr>
            <w:tcW w:w="1827" w:type="dxa"/>
          </w:tcPr>
          <w:p w14:paraId="447562AD" w14:textId="77777777" w:rsidR="00ED00D3" w:rsidRDefault="00ED00D3">
            <w:pPr>
              <w:pStyle w:val="Compact"/>
            </w:pPr>
          </w:p>
        </w:tc>
        <w:tc>
          <w:tcPr>
            <w:tcW w:w="1827" w:type="dxa"/>
          </w:tcPr>
          <w:p w14:paraId="66576EC5" w14:textId="77777777" w:rsidR="00ED00D3" w:rsidRDefault="0000000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s</m:t>
                    </m:r>
                  </m:sub>
                </m:sSub>
              </m:oMath>
            </m:oMathPara>
          </w:p>
        </w:tc>
        <w:tc>
          <w:tcPr>
            <w:tcW w:w="1827" w:type="dxa"/>
          </w:tcPr>
          <w:p w14:paraId="4341794C" w14:textId="77777777" w:rsidR="00ED00D3" w:rsidRDefault="00000000">
            <w:pPr>
              <w:pStyle w:val="Compact"/>
            </w:pPr>
            <w:r>
              <w:rPr>
                <w:rFonts w:hint="eastAsia"/>
              </w:rPr>
              <w:t>仿真采样率</w:t>
            </w:r>
          </w:p>
        </w:tc>
        <w:tc>
          <w:tcPr>
            <w:tcW w:w="1218" w:type="dxa"/>
          </w:tcPr>
          <w:p w14:paraId="41D72A82" w14:textId="77777777" w:rsidR="00ED00D3" w:rsidRDefault="00000000">
            <w:pPr>
              <w:pStyle w:val="Compact"/>
            </w:pPr>
            <w:r>
              <w:t>80</w:t>
            </w:r>
          </w:p>
        </w:tc>
        <w:tc>
          <w:tcPr>
            <w:tcW w:w="1218" w:type="dxa"/>
          </w:tcPr>
          <w:p w14:paraId="76868528" w14:textId="77777777" w:rsidR="00ED00D3" w:rsidRDefault="00000000">
            <w:pPr>
              <w:pStyle w:val="Compact"/>
            </w:pPr>
            <w:r>
              <w:t>GHz</w:t>
            </w:r>
          </w:p>
        </w:tc>
      </w:tr>
      <w:tr w:rsidR="00ED00D3" w14:paraId="11DCA317" w14:textId="77777777">
        <w:tc>
          <w:tcPr>
            <w:tcW w:w="1827" w:type="dxa"/>
          </w:tcPr>
          <w:p w14:paraId="59FADA6D" w14:textId="77777777" w:rsidR="00ED00D3" w:rsidRDefault="00000000">
            <w:pPr>
              <w:pStyle w:val="Compact"/>
            </w:pPr>
            <w:r>
              <w:rPr>
                <w:rFonts w:hint="eastAsia"/>
                <w:b/>
                <w:bCs/>
              </w:rPr>
              <w:t>等离子体参数</w:t>
            </w:r>
          </w:p>
        </w:tc>
        <w:tc>
          <w:tcPr>
            <w:tcW w:w="1827" w:type="dxa"/>
          </w:tcPr>
          <w:p w14:paraId="079A7658" w14:textId="77777777" w:rsidR="00ED00D3" w:rsidRDefault="00000000">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p</m:t>
                    </m:r>
                  </m:sub>
                </m:sSub>
              </m:oMath>
            </m:oMathPara>
          </w:p>
        </w:tc>
        <w:tc>
          <w:tcPr>
            <w:tcW w:w="1827" w:type="dxa"/>
          </w:tcPr>
          <w:p w14:paraId="4BBAD347" w14:textId="77777777" w:rsidR="00ED00D3" w:rsidRDefault="00000000">
            <w:pPr>
              <w:pStyle w:val="Compact"/>
            </w:pPr>
            <w:r>
              <w:rPr>
                <w:rFonts w:hint="eastAsia"/>
              </w:rPr>
              <w:t>等离子体截止频</w:t>
            </w:r>
            <w:r>
              <w:rPr>
                <w:rFonts w:hint="eastAsia"/>
              </w:rPr>
              <w:lastRenderedPageBreak/>
              <w:t>率</w:t>
            </w:r>
          </w:p>
        </w:tc>
        <w:tc>
          <w:tcPr>
            <w:tcW w:w="1218" w:type="dxa"/>
          </w:tcPr>
          <w:p w14:paraId="5948254E" w14:textId="77777777" w:rsidR="00ED00D3" w:rsidRDefault="00000000">
            <w:pPr>
              <w:pStyle w:val="Compact"/>
            </w:pPr>
            <w:r>
              <w:lastRenderedPageBreak/>
              <w:t>33</w:t>
            </w:r>
          </w:p>
        </w:tc>
        <w:tc>
          <w:tcPr>
            <w:tcW w:w="1218" w:type="dxa"/>
          </w:tcPr>
          <w:p w14:paraId="3FCC0B5C" w14:textId="77777777" w:rsidR="00ED00D3" w:rsidRDefault="00000000">
            <w:pPr>
              <w:pStyle w:val="Compact"/>
            </w:pPr>
            <w:r>
              <w:t>GHz</w:t>
            </w:r>
          </w:p>
        </w:tc>
      </w:tr>
      <w:tr w:rsidR="00ED00D3" w14:paraId="28E89290" w14:textId="77777777">
        <w:tc>
          <w:tcPr>
            <w:tcW w:w="1827" w:type="dxa"/>
          </w:tcPr>
          <w:p w14:paraId="58695497" w14:textId="77777777" w:rsidR="00ED00D3" w:rsidRDefault="00ED00D3">
            <w:pPr>
              <w:pStyle w:val="Compact"/>
            </w:pPr>
          </w:p>
        </w:tc>
        <w:tc>
          <w:tcPr>
            <w:tcW w:w="1827" w:type="dxa"/>
          </w:tcPr>
          <w:p w14:paraId="5BDEF746" w14:textId="77777777" w:rsidR="00ED00D3" w:rsidRDefault="0000000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e</m:t>
                    </m:r>
                  </m:sub>
                </m:sSub>
              </m:oMath>
            </m:oMathPara>
          </w:p>
        </w:tc>
        <w:tc>
          <w:tcPr>
            <w:tcW w:w="1827" w:type="dxa"/>
          </w:tcPr>
          <w:p w14:paraId="13C13124" w14:textId="77777777" w:rsidR="00ED00D3" w:rsidRDefault="00000000">
            <w:pPr>
              <w:pStyle w:val="Compact"/>
            </w:pPr>
            <w:r>
              <w:rPr>
                <w:rFonts w:hint="eastAsia"/>
              </w:rPr>
              <w:t>电子密度（由</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计算）</w:t>
            </w:r>
          </w:p>
        </w:tc>
        <w:tc>
          <w:tcPr>
            <w:tcW w:w="1218" w:type="dxa"/>
          </w:tcPr>
          <w:p w14:paraId="7586FD74" w14:textId="77777777" w:rsidR="00ED00D3" w:rsidRDefault="00000000">
            <w:pPr>
              <w:pStyle w:val="Compact"/>
            </w:pPr>
            <m:oMathPara>
              <m:oMath>
                <m:r>
                  <w:rPr>
                    <w:rFonts w:ascii="Cambria Math" w:hAnsi="Cambria Math"/>
                  </w:rPr>
                  <m:t>1.3511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19</m:t>
                    </m:r>
                  </m:sup>
                </m:sSup>
              </m:oMath>
            </m:oMathPara>
          </w:p>
        </w:tc>
        <w:tc>
          <w:tcPr>
            <w:tcW w:w="1218" w:type="dxa"/>
          </w:tcPr>
          <w:p w14:paraId="56B64100" w14:textId="77777777" w:rsidR="00ED00D3" w:rsidRDefault="00000000">
            <w:pPr>
              <w:pStyle w:val="Compact"/>
            </w:pPr>
            <w:r>
              <w:t>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p>
        </w:tc>
      </w:tr>
      <w:tr w:rsidR="00ED00D3" w14:paraId="04125C99" w14:textId="77777777">
        <w:tc>
          <w:tcPr>
            <w:tcW w:w="1827" w:type="dxa"/>
          </w:tcPr>
          <w:p w14:paraId="7D4B77EC" w14:textId="77777777" w:rsidR="00ED00D3" w:rsidRDefault="00ED00D3">
            <w:pPr>
              <w:pStyle w:val="Compact"/>
            </w:pPr>
          </w:p>
        </w:tc>
        <w:tc>
          <w:tcPr>
            <w:tcW w:w="1827" w:type="dxa"/>
          </w:tcPr>
          <w:p w14:paraId="5344A23A" w14:textId="77777777" w:rsidR="00ED00D3" w:rsidRDefault="00000000">
            <w:pPr>
              <w:pStyle w:val="Compact"/>
            </w:pPr>
            <m:oMathPara>
              <m:oMath>
                <m:sSub>
                  <m:sSubPr>
                    <m:ctrlPr>
                      <w:rPr>
                        <w:rFonts w:ascii="Cambria Math" w:hAnsi="Cambria Math"/>
                      </w:rPr>
                    </m:ctrlPr>
                  </m:sSubPr>
                  <m:e>
                    <m:r>
                      <w:rPr>
                        <w:rFonts w:ascii="Cambria Math" w:hAnsi="Cambria Math"/>
                      </w:rPr>
                      <m:t>ν</m:t>
                    </m:r>
                  </m:e>
                  <m:sub>
                    <m:r>
                      <w:rPr>
                        <w:rFonts w:ascii="Cambria Math" w:hAnsi="Cambria Math"/>
                      </w:rPr>
                      <m:t>e</m:t>
                    </m:r>
                  </m:sub>
                </m:sSub>
              </m:oMath>
            </m:oMathPara>
          </w:p>
        </w:tc>
        <w:tc>
          <w:tcPr>
            <w:tcW w:w="1827" w:type="dxa"/>
          </w:tcPr>
          <w:p w14:paraId="0B1070E7" w14:textId="77777777" w:rsidR="00ED00D3" w:rsidRDefault="00000000">
            <w:pPr>
              <w:pStyle w:val="Compact"/>
            </w:pPr>
            <w:r>
              <w:rPr>
                <w:rFonts w:hint="eastAsia"/>
              </w:rPr>
              <w:t>碰撞频率</w:t>
            </w:r>
          </w:p>
        </w:tc>
        <w:tc>
          <w:tcPr>
            <w:tcW w:w="1218" w:type="dxa"/>
          </w:tcPr>
          <w:p w14:paraId="10C7FBA1" w14:textId="77777777" w:rsidR="00ED00D3" w:rsidRDefault="00000000">
            <w:pPr>
              <w:pStyle w:val="Compact"/>
            </w:pPr>
            <w:r>
              <w:t>1.5</w:t>
            </w:r>
          </w:p>
        </w:tc>
        <w:tc>
          <w:tcPr>
            <w:tcW w:w="1218" w:type="dxa"/>
          </w:tcPr>
          <w:p w14:paraId="630CFB52" w14:textId="77777777" w:rsidR="00ED00D3" w:rsidRDefault="00000000">
            <w:pPr>
              <w:pStyle w:val="Compact"/>
            </w:pPr>
            <w:r>
              <w:t>GHz</w:t>
            </w:r>
          </w:p>
        </w:tc>
      </w:tr>
      <w:tr w:rsidR="00ED00D3" w14:paraId="202CBE84" w14:textId="77777777">
        <w:tc>
          <w:tcPr>
            <w:tcW w:w="1827" w:type="dxa"/>
          </w:tcPr>
          <w:p w14:paraId="4F770AF6" w14:textId="77777777" w:rsidR="00ED00D3" w:rsidRDefault="00ED00D3">
            <w:pPr>
              <w:pStyle w:val="Compact"/>
            </w:pPr>
          </w:p>
        </w:tc>
        <w:tc>
          <w:tcPr>
            <w:tcW w:w="1827" w:type="dxa"/>
          </w:tcPr>
          <w:p w14:paraId="24EC4DBF" w14:textId="77777777" w:rsidR="00ED00D3" w:rsidRDefault="00000000">
            <w:pPr>
              <w:pStyle w:val="Compact"/>
            </w:pPr>
            <m:oMathPara>
              <m:oMath>
                <m:r>
                  <w:rPr>
                    <w:rFonts w:ascii="Cambria Math" w:hAnsi="Cambria Math"/>
                  </w:rPr>
                  <m:t>d</m:t>
                </m:r>
              </m:oMath>
            </m:oMathPara>
          </w:p>
        </w:tc>
        <w:tc>
          <w:tcPr>
            <w:tcW w:w="1827" w:type="dxa"/>
          </w:tcPr>
          <w:p w14:paraId="186F4BB7" w14:textId="77777777" w:rsidR="00ED00D3" w:rsidRDefault="00000000">
            <w:pPr>
              <w:pStyle w:val="Compact"/>
            </w:pPr>
            <w:r>
              <w:rPr>
                <w:rFonts w:hint="eastAsia"/>
              </w:rPr>
              <w:t>等离子体层厚度</w:t>
            </w:r>
          </w:p>
        </w:tc>
        <w:tc>
          <w:tcPr>
            <w:tcW w:w="1218" w:type="dxa"/>
          </w:tcPr>
          <w:p w14:paraId="00B86F38" w14:textId="77777777" w:rsidR="00ED00D3" w:rsidRDefault="00000000">
            <w:pPr>
              <w:pStyle w:val="Compact"/>
            </w:pPr>
            <w:r>
              <w:t>150</w:t>
            </w:r>
          </w:p>
        </w:tc>
        <w:tc>
          <w:tcPr>
            <w:tcW w:w="1218" w:type="dxa"/>
          </w:tcPr>
          <w:p w14:paraId="3E8F729D" w14:textId="77777777" w:rsidR="00ED00D3" w:rsidRDefault="00000000">
            <w:pPr>
              <w:pStyle w:val="Compact"/>
            </w:pPr>
            <w:r>
              <w:t>mm</w:t>
            </w:r>
          </w:p>
        </w:tc>
      </w:tr>
      <w:tr w:rsidR="00ED00D3" w14:paraId="0F734B87" w14:textId="77777777">
        <w:tc>
          <w:tcPr>
            <w:tcW w:w="1827" w:type="dxa"/>
          </w:tcPr>
          <w:p w14:paraId="6F9585D9" w14:textId="77777777" w:rsidR="00ED00D3" w:rsidRDefault="00000000">
            <w:pPr>
              <w:pStyle w:val="Compact"/>
            </w:pPr>
            <w:r>
              <w:rPr>
                <w:rFonts w:hint="eastAsia"/>
                <w:b/>
                <w:bCs/>
              </w:rPr>
              <w:t>传播路径</w:t>
            </w:r>
          </w:p>
        </w:tc>
        <w:tc>
          <w:tcPr>
            <w:tcW w:w="1827" w:type="dxa"/>
          </w:tcPr>
          <w:p w14:paraId="563CC300" w14:textId="77777777" w:rsidR="00ED00D3" w:rsidRDefault="00000000">
            <w:pPr>
              <w:pStyle w:val="Compact"/>
            </w:pPr>
            <m:oMathPara>
              <m:oMath>
                <m:sSub>
                  <m:sSubPr>
                    <m:ctrlPr>
                      <w:rPr>
                        <w:rFonts w:ascii="Cambria Math" w:hAnsi="Cambria Math"/>
                      </w:rPr>
                    </m:ctrlPr>
                  </m:sSubPr>
                  <m:e>
                    <m:r>
                      <w:rPr>
                        <w:rFonts w:ascii="Cambria Math" w:hAnsi="Cambria Math"/>
                      </w:rPr>
                      <m:t>τ</m:t>
                    </m:r>
                  </m:e>
                  <m:sub>
                    <m:r>
                      <w:rPr>
                        <w:rFonts w:ascii="Cambria Math" w:hAnsi="Cambria Math"/>
                      </w:rPr>
                      <m:t>fs</m:t>
                    </m:r>
                  </m:sub>
                </m:sSub>
              </m:oMath>
            </m:oMathPara>
          </w:p>
        </w:tc>
        <w:tc>
          <w:tcPr>
            <w:tcW w:w="1827" w:type="dxa"/>
          </w:tcPr>
          <w:p w14:paraId="7411C9DD" w14:textId="77777777" w:rsidR="00ED00D3" w:rsidRDefault="00000000">
            <w:pPr>
              <w:pStyle w:val="Compact"/>
            </w:pPr>
            <w:r>
              <w:rPr>
                <w:rFonts w:hint="eastAsia"/>
              </w:rPr>
              <w:t>自由空间单程时延</w:t>
            </w:r>
          </w:p>
        </w:tc>
        <w:tc>
          <w:tcPr>
            <w:tcW w:w="1218" w:type="dxa"/>
          </w:tcPr>
          <w:p w14:paraId="697A0E95" w14:textId="77777777" w:rsidR="00ED00D3" w:rsidRDefault="00000000">
            <w:pPr>
              <w:pStyle w:val="Compact"/>
            </w:pPr>
            <w:r>
              <w:t>1.75</w:t>
            </w:r>
          </w:p>
        </w:tc>
        <w:tc>
          <w:tcPr>
            <w:tcW w:w="1218" w:type="dxa"/>
          </w:tcPr>
          <w:p w14:paraId="0A8E482B" w14:textId="77777777" w:rsidR="00ED00D3" w:rsidRDefault="00000000">
            <w:pPr>
              <w:pStyle w:val="Compact"/>
            </w:pPr>
            <w:r>
              <w:t>ns</w:t>
            </w:r>
          </w:p>
        </w:tc>
      </w:tr>
      <w:tr w:rsidR="00ED00D3" w14:paraId="3E031C72" w14:textId="77777777">
        <w:tc>
          <w:tcPr>
            <w:tcW w:w="1827" w:type="dxa"/>
          </w:tcPr>
          <w:p w14:paraId="55252C78" w14:textId="77777777" w:rsidR="00ED00D3" w:rsidRDefault="00ED00D3">
            <w:pPr>
              <w:pStyle w:val="Compact"/>
            </w:pPr>
          </w:p>
        </w:tc>
        <w:tc>
          <w:tcPr>
            <w:tcW w:w="1827" w:type="dxa"/>
          </w:tcPr>
          <w:p w14:paraId="0E27DACD" w14:textId="77777777" w:rsidR="00ED00D3" w:rsidRDefault="00000000">
            <w:pPr>
              <w:pStyle w:val="Compact"/>
            </w:pPr>
            <m:oMathPara>
              <m:oMath>
                <m:sSub>
                  <m:sSubPr>
                    <m:ctrlPr>
                      <w:rPr>
                        <w:rFonts w:ascii="Cambria Math" w:hAnsi="Cambria Math"/>
                      </w:rPr>
                    </m:ctrlPr>
                  </m:sSubPr>
                  <m:e>
                    <m:r>
                      <w:rPr>
                        <w:rFonts w:ascii="Cambria Math" w:hAnsi="Cambria Math"/>
                      </w:rPr>
                      <m:t>τ</m:t>
                    </m:r>
                  </m:e>
                  <m:sub>
                    <m:r>
                      <w:rPr>
                        <w:rFonts w:ascii="Cambria Math" w:hAnsi="Cambria Math"/>
                      </w:rPr>
                      <m:t>air</m:t>
                    </m:r>
                  </m:sub>
                </m:sSub>
              </m:oMath>
            </m:oMathPara>
          </w:p>
        </w:tc>
        <w:tc>
          <w:tcPr>
            <w:tcW w:w="1827" w:type="dxa"/>
          </w:tcPr>
          <w:p w14:paraId="2A01B0D5" w14:textId="77777777" w:rsidR="00ED00D3" w:rsidRDefault="00000000">
            <w:pPr>
              <w:pStyle w:val="Compact"/>
            </w:pPr>
            <w:r>
              <w:rPr>
                <w:rFonts w:hint="eastAsia"/>
              </w:rPr>
              <w:t>空气参考信道时延</w:t>
            </w:r>
          </w:p>
        </w:tc>
        <w:tc>
          <w:tcPr>
            <w:tcW w:w="1218" w:type="dxa"/>
          </w:tcPr>
          <w:p w14:paraId="1DE9A45D" w14:textId="77777777" w:rsidR="00ED00D3" w:rsidRDefault="00000000">
            <w:pPr>
              <w:pStyle w:val="Compact"/>
            </w:pPr>
            <w:r>
              <w:t>4</w:t>
            </w:r>
          </w:p>
        </w:tc>
        <w:tc>
          <w:tcPr>
            <w:tcW w:w="1218" w:type="dxa"/>
          </w:tcPr>
          <w:p w14:paraId="2753341E" w14:textId="77777777" w:rsidR="00ED00D3" w:rsidRDefault="00000000">
            <w:pPr>
              <w:pStyle w:val="Compact"/>
            </w:pPr>
            <w:r>
              <w:t>ns</w:t>
            </w:r>
          </w:p>
        </w:tc>
      </w:tr>
      <w:tr w:rsidR="00ED00D3" w14:paraId="4DBF0422" w14:textId="77777777">
        <w:tc>
          <w:tcPr>
            <w:tcW w:w="1827" w:type="dxa"/>
          </w:tcPr>
          <w:p w14:paraId="18670813" w14:textId="77777777" w:rsidR="00ED00D3" w:rsidRDefault="00000000">
            <w:pPr>
              <w:pStyle w:val="Compact"/>
            </w:pPr>
            <w:r>
              <w:rPr>
                <w:rFonts w:hint="eastAsia"/>
                <w:b/>
                <w:bCs/>
              </w:rPr>
              <w:t>噪声模型</w:t>
            </w:r>
          </w:p>
        </w:tc>
        <w:tc>
          <w:tcPr>
            <w:tcW w:w="1827" w:type="dxa"/>
          </w:tcPr>
          <w:p w14:paraId="43AD7F65" w14:textId="77777777" w:rsidR="00ED00D3" w:rsidRDefault="00000000">
            <w:pPr>
              <w:pStyle w:val="Compact"/>
            </w:pPr>
            <w:r>
              <w:t>SNR</w:t>
            </w:r>
          </w:p>
        </w:tc>
        <w:tc>
          <w:tcPr>
            <w:tcW w:w="1827" w:type="dxa"/>
          </w:tcPr>
          <w:p w14:paraId="71FD0BE6" w14:textId="77777777" w:rsidR="00ED00D3" w:rsidRDefault="00000000">
            <w:pPr>
              <w:pStyle w:val="Compact"/>
            </w:pPr>
            <w:r>
              <w:rPr>
                <w:rFonts w:hint="eastAsia"/>
              </w:rPr>
              <w:t>射频端信噪比</w:t>
            </w:r>
          </w:p>
        </w:tc>
        <w:tc>
          <w:tcPr>
            <w:tcW w:w="1218" w:type="dxa"/>
          </w:tcPr>
          <w:p w14:paraId="13BE57F7" w14:textId="77777777" w:rsidR="00ED00D3" w:rsidRDefault="00000000">
            <w:pPr>
              <w:pStyle w:val="Compact"/>
            </w:pPr>
            <w:r>
              <w:t>20</w:t>
            </w:r>
          </w:p>
        </w:tc>
        <w:tc>
          <w:tcPr>
            <w:tcW w:w="1218" w:type="dxa"/>
          </w:tcPr>
          <w:p w14:paraId="0841574E" w14:textId="77777777" w:rsidR="00ED00D3" w:rsidRDefault="00000000">
            <w:pPr>
              <w:pStyle w:val="Compact"/>
            </w:pPr>
            <w:r>
              <w:t>dB</w:t>
            </w:r>
          </w:p>
        </w:tc>
      </w:tr>
      <w:tr w:rsidR="00ED00D3" w14:paraId="37543586" w14:textId="77777777">
        <w:tc>
          <w:tcPr>
            <w:tcW w:w="1827" w:type="dxa"/>
          </w:tcPr>
          <w:p w14:paraId="340E5A0E" w14:textId="77777777" w:rsidR="00ED00D3" w:rsidRDefault="00ED00D3">
            <w:pPr>
              <w:pStyle w:val="Compact"/>
            </w:pPr>
          </w:p>
        </w:tc>
        <w:tc>
          <w:tcPr>
            <w:tcW w:w="1827" w:type="dxa"/>
          </w:tcPr>
          <w:p w14:paraId="25A18C6D" w14:textId="77777777" w:rsidR="00ED00D3" w:rsidRDefault="00000000">
            <w:pPr>
              <w:pStyle w:val="Compact"/>
            </w:pPr>
            <m:oMathPara>
              <m:oMath>
                <m:sSub>
                  <m:sSubPr>
                    <m:ctrlPr>
                      <w:rPr>
                        <w:rFonts w:ascii="Cambria Math" w:hAnsi="Cambria Math"/>
                      </w:rPr>
                    </m:ctrlPr>
                  </m:sSubPr>
                  <m:e>
                    <m:r>
                      <w:rPr>
                        <w:rFonts w:ascii="Cambria Math" w:hAnsi="Cambria Math"/>
                      </w:rPr>
                      <m:t>P</m:t>
                    </m:r>
                  </m:e>
                  <m:sub>
                    <m:r>
                      <w:rPr>
                        <w:rFonts w:ascii="Cambria Math" w:hAnsi="Cambria Math"/>
                      </w:rPr>
                      <m:t>n</m:t>
                    </m:r>
                  </m:sub>
                </m:sSub>
              </m:oMath>
            </m:oMathPara>
          </w:p>
        </w:tc>
        <w:tc>
          <w:tcPr>
            <w:tcW w:w="1827" w:type="dxa"/>
          </w:tcPr>
          <w:p w14:paraId="4194F40F" w14:textId="77777777" w:rsidR="00ED00D3" w:rsidRDefault="00000000">
            <w:pPr>
              <w:pStyle w:val="Compact"/>
            </w:pPr>
            <w:r>
              <w:rPr>
                <w:rFonts w:hint="eastAsia"/>
              </w:rPr>
              <w:t>噪声功率</w:t>
            </w:r>
          </w:p>
        </w:tc>
        <w:tc>
          <w:tcPr>
            <w:tcW w:w="1218" w:type="dxa"/>
          </w:tcPr>
          <w:p w14:paraId="0A63C1B6" w14:textId="77777777" w:rsidR="00ED00D3" w:rsidRDefault="00000000">
            <w:pPr>
              <w:pStyle w:val="Compact"/>
            </w:pPr>
            <m:oMathPara>
              <m:oMath>
                <m:sSub>
                  <m:sSubPr>
                    <m:ctrlPr>
                      <w:rPr>
                        <w:rFonts w:ascii="Cambria Math" w:hAnsi="Cambria Math"/>
                      </w:rPr>
                    </m:ctrlPr>
                  </m:sSubPr>
                  <m:e>
                    <m:r>
                      <w:rPr>
                        <w:rFonts w:ascii="Cambria Math" w:hAnsi="Cambria Math"/>
                      </w:rPr>
                      <m:t>P</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tc>
        <w:tc>
          <w:tcPr>
            <w:tcW w:w="1218" w:type="dxa"/>
          </w:tcPr>
          <w:p w14:paraId="300B29ED" w14:textId="77777777" w:rsidR="00ED00D3" w:rsidRDefault="00000000">
            <w:pPr>
              <w:pStyle w:val="Compact"/>
            </w:pPr>
            <w:r>
              <w:t>W</w:t>
            </w:r>
          </w:p>
        </w:tc>
      </w:tr>
      <w:tr w:rsidR="00ED00D3" w14:paraId="0410AE56" w14:textId="77777777">
        <w:tc>
          <w:tcPr>
            <w:tcW w:w="1827" w:type="dxa"/>
          </w:tcPr>
          <w:p w14:paraId="34963A02" w14:textId="77777777" w:rsidR="00ED00D3" w:rsidRDefault="00000000">
            <w:pPr>
              <w:pStyle w:val="Compact"/>
            </w:pPr>
            <w:r>
              <w:rPr>
                <w:rFonts w:hint="eastAsia"/>
                <w:b/>
                <w:bCs/>
              </w:rPr>
              <w:t>ESPRIT</w:t>
            </w:r>
            <w:r>
              <w:rPr>
                <w:rFonts w:hint="eastAsia"/>
                <w:b/>
                <w:bCs/>
              </w:rPr>
              <w:t>参数</w:t>
            </w:r>
          </w:p>
        </w:tc>
        <w:tc>
          <w:tcPr>
            <w:tcW w:w="1827" w:type="dxa"/>
          </w:tcPr>
          <w:p w14:paraId="023C40E3" w14:textId="77777777" w:rsidR="00ED00D3" w:rsidRDefault="00000000">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w</m:t>
                    </m:r>
                  </m:sub>
                </m:sSub>
              </m:oMath>
            </m:oMathPara>
          </w:p>
        </w:tc>
        <w:tc>
          <w:tcPr>
            <w:tcW w:w="1827" w:type="dxa"/>
          </w:tcPr>
          <w:p w14:paraId="5C91F5FE" w14:textId="77777777" w:rsidR="00ED00D3" w:rsidRDefault="00000000">
            <w:pPr>
              <w:pStyle w:val="Compact"/>
            </w:pPr>
            <w:r>
              <w:rPr>
                <w:rFonts w:hint="eastAsia"/>
              </w:rPr>
              <w:t>滑动窗口时长</w:t>
            </w:r>
          </w:p>
        </w:tc>
        <w:tc>
          <w:tcPr>
            <w:tcW w:w="1218" w:type="dxa"/>
          </w:tcPr>
          <w:p w14:paraId="6696ED96" w14:textId="77777777" w:rsidR="00ED00D3" w:rsidRDefault="00000000">
            <w:pPr>
              <w:pStyle w:val="Compact"/>
            </w:pPr>
            <w:r>
              <w:t>12</w:t>
            </w:r>
          </w:p>
        </w:tc>
        <w:tc>
          <w:tcPr>
            <w:tcW w:w="1218" w:type="dxa"/>
          </w:tcPr>
          <w:p w14:paraId="47257BF1" w14:textId="77777777" w:rsidR="00ED00D3" w:rsidRDefault="00000000">
            <w:pPr>
              <w:pStyle w:val="Compact"/>
            </w:pPr>
            <m:oMath>
              <m:r>
                <w:rPr>
                  <w:rFonts w:ascii="Cambria Math" w:hAnsi="Cambria Math"/>
                </w:rPr>
                <m:t>μ</m:t>
              </m:r>
            </m:oMath>
            <w:r>
              <w:t>s</w:t>
            </w:r>
          </w:p>
        </w:tc>
      </w:tr>
      <w:tr w:rsidR="00ED00D3" w14:paraId="31301863" w14:textId="77777777">
        <w:tc>
          <w:tcPr>
            <w:tcW w:w="1827" w:type="dxa"/>
          </w:tcPr>
          <w:p w14:paraId="0EFCCE4B" w14:textId="77777777" w:rsidR="00ED00D3" w:rsidRDefault="00ED00D3">
            <w:pPr>
              <w:pStyle w:val="Compact"/>
            </w:pPr>
          </w:p>
        </w:tc>
        <w:tc>
          <w:tcPr>
            <w:tcW w:w="1827" w:type="dxa"/>
          </w:tcPr>
          <w:p w14:paraId="1382DDCE" w14:textId="77777777" w:rsidR="00ED00D3" w:rsidRDefault="00000000">
            <w:pPr>
              <w:pStyle w:val="Compact"/>
            </w:pPr>
            <w:r>
              <w:rPr>
                <w:rFonts w:hint="eastAsia"/>
              </w:rPr>
              <w:t>重叠率</w:t>
            </w:r>
          </w:p>
        </w:tc>
        <w:tc>
          <w:tcPr>
            <w:tcW w:w="1827" w:type="dxa"/>
          </w:tcPr>
          <w:p w14:paraId="1E83D10D" w14:textId="77777777" w:rsidR="00ED00D3" w:rsidRDefault="00000000">
            <w:pPr>
              <w:pStyle w:val="Compact"/>
            </w:pPr>
            <w:r>
              <w:rPr>
                <w:rFonts w:hint="eastAsia"/>
              </w:rPr>
              <w:t>窗口重叠比例</w:t>
            </w:r>
          </w:p>
        </w:tc>
        <w:tc>
          <w:tcPr>
            <w:tcW w:w="1218" w:type="dxa"/>
          </w:tcPr>
          <w:p w14:paraId="41F78F74" w14:textId="77777777" w:rsidR="00ED00D3" w:rsidRDefault="00000000">
            <w:pPr>
              <w:pStyle w:val="Compact"/>
            </w:pPr>
            <w:r>
              <w:t>90</w:t>
            </w:r>
          </w:p>
        </w:tc>
        <w:tc>
          <w:tcPr>
            <w:tcW w:w="1218" w:type="dxa"/>
          </w:tcPr>
          <w:p w14:paraId="514723AA" w14:textId="77777777" w:rsidR="00ED00D3" w:rsidRDefault="00000000">
            <w:pPr>
              <w:pStyle w:val="Compact"/>
            </w:pPr>
            <w:r>
              <w:t>%</w:t>
            </w:r>
          </w:p>
        </w:tc>
      </w:tr>
      <w:tr w:rsidR="00ED00D3" w14:paraId="66877D9B" w14:textId="77777777">
        <w:tc>
          <w:tcPr>
            <w:tcW w:w="1827" w:type="dxa"/>
          </w:tcPr>
          <w:p w14:paraId="1D244976" w14:textId="77777777" w:rsidR="00ED00D3" w:rsidRDefault="00000000">
            <w:pPr>
              <w:pStyle w:val="Compact"/>
            </w:pPr>
            <w:r>
              <w:rPr>
                <w:rFonts w:hint="eastAsia"/>
                <w:b/>
                <w:bCs/>
              </w:rPr>
              <w:t>MCMC</w:t>
            </w:r>
            <w:r>
              <w:rPr>
                <w:rFonts w:hint="eastAsia"/>
                <w:b/>
                <w:bCs/>
              </w:rPr>
              <w:t>参数</w:t>
            </w:r>
          </w:p>
        </w:tc>
        <w:tc>
          <w:tcPr>
            <w:tcW w:w="1827" w:type="dxa"/>
          </w:tcPr>
          <w:p w14:paraId="1422EFE3" w14:textId="77777777" w:rsidR="00ED00D3" w:rsidRDefault="0000000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samples</m:t>
                    </m:r>
                  </m:sub>
                </m:sSub>
              </m:oMath>
            </m:oMathPara>
          </w:p>
        </w:tc>
        <w:tc>
          <w:tcPr>
            <w:tcW w:w="1827" w:type="dxa"/>
          </w:tcPr>
          <w:p w14:paraId="1B599DE6" w14:textId="77777777" w:rsidR="00ED00D3" w:rsidRDefault="00000000">
            <w:pPr>
              <w:pStyle w:val="Compact"/>
            </w:pPr>
            <w:r>
              <w:rPr>
                <w:rFonts w:hint="eastAsia"/>
              </w:rPr>
              <w:t>总采样次数</w:t>
            </w:r>
          </w:p>
        </w:tc>
        <w:tc>
          <w:tcPr>
            <w:tcW w:w="1218" w:type="dxa"/>
          </w:tcPr>
          <w:p w14:paraId="580B5081" w14:textId="77777777" w:rsidR="00ED00D3" w:rsidRDefault="00000000">
            <w:pPr>
              <w:pStyle w:val="Compact"/>
            </w:pPr>
            <w:r>
              <w:t>10000</w:t>
            </w:r>
          </w:p>
        </w:tc>
        <w:tc>
          <w:tcPr>
            <w:tcW w:w="1218" w:type="dxa"/>
          </w:tcPr>
          <w:p w14:paraId="451C376F" w14:textId="77777777" w:rsidR="00ED00D3" w:rsidRDefault="00000000">
            <w:pPr>
              <w:pStyle w:val="Compact"/>
            </w:pPr>
            <w:r>
              <w:rPr>
                <w:rFonts w:hint="eastAsia"/>
              </w:rPr>
              <w:t>次</w:t>
            </w:r>
          </w:p>
        </w:tc>
      </w:tr>
      <w:tr w:rsidR="00ED00D3" w14:paraId="7CFC68A5" w14:textId="77777777">
        <w:tc>
          <w:tcPr>
            <w:tcW w:w="1827" w:type="dxa"/>
          </w:tcPr>
          <w:p w14:paraId="76EA8CCE" w14:textId="77777777" w:rsidR="00ED00D3" w:rsidRDefault="00ED00D3">
            <w:pPr>
              <w:pStyle w:val="Compact"/>
            </w:pPr>
          </w:p>
        </w:tc>
        <w:tc>
          <w:tcPr>
            <w:tcW w:w="1827" w:type="dxa"/>
          </w:tcPr>
          <w:p w14:paraId="1F28B173" w14:textId="77777777" w:rsidR="00ED00D3" w:rsidRDefault="00000000">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burn</m:t>
                    </m:r>
                  </m:sub>
                </m:sSub>
              </m:oMath>
            </m:oMathPara>
          </w:p>
        </w:tc>
        <w:tc>
          <w:tcPr>
            <w:tcW w:w="1827" w:type="dxa"/>
          </w:tcPr>
          <w:p w14:paraId="772C50EE" w14:textId="77777777" w:rsidR="00ED00D3" w:rsidRDefault="00000000">
            <w:pPr>
              <w:pStyle w:val="Compact"/>
            </w:pPr>
            <w:r>
              <w:rPr>
                <w:rFonts w:hint="eastAsia"/>
              </w:rPr>
              <w:t>预烧期</w:t>
            </w:r>
          </w:p>
        </w:tc>
        <w:tc>
          <w:tcPr>
            <w:tcW w:w="1218" w:type="dxa"/>
          </w:tcPr>
          <w:p w14:paraId="7A29B797" w14:textId="77777777" w:rsidR="00ED00D3" w:rsidRDefault="00000000">
            <w:pPr>
              <w:pStyle w:val="Compact"/>
            </w:pPr>
            <w:r>
              <w:t>2000</w:t>
            </w:r>
          </w:p>
        </w:tc>
        <w:tc>
          <w:tcPr>
            <w:tcW w:w="1218" w:type="dxa"/>
          </w:tcPr>
          <w:p w14:paraId="2D7502E2" w14:textId="77777777" w:rsidR="00ED00D3" w:rsidRDefault="00000000">
            <w:pPr>
              <w:pStyle w:val="Compact"/>
            </w:pPr>
            <w:r>
              <w:rPr>
                <w:rFonts w:hint="eastAsia"/>
              </w:rPr>
              <w:t>次</w:t>
            </w:r>
          </w:p>
        </w:tc>
      </w:tr>
    </w:tbl>
    <w:p w14:paraId="7A478C41" w14:textId="77777777" w:rsidR="00ED00D3" w:rsidRDefault="00000000">
      <w:pPr>
        <w:pStyle w:val="a0"/>
      </w:pPr>
      <w:r>
        <w:rPr>
          <w:rFonts w:hint="eastAsia"/>
        </w:rPr>
        <w:t>MCMC</w:t>
      </w:r>
      <w:r>
        <w:rPr>
          <w:rFonts w:hint="eastAsia"/>
        </w:rPr>
        <w:t>预烧期的选取依据迹线图诊断：经多次实验观察，采样链在约</w:t>
      </w:r>
      <w:r>
        <w:rPr>
          <w:rFonts w:hint="eastAsia"/>
        </w:rPr>
        <w:t>1500</w:t>
      </w:r>
      <w:r>
        <w:rPr>
          <w:rFonts w:hint="eastAsia"/>
        </w:rPr>
        <w:t>次迭代后进入平稳态，故选取</w:t>
      </w:r>
      <m:oMath>
        <m:sSub>
          <m:sSubPr>
            <m:ctrlPr>
              <w:rPr>
                <w:rFonts w:ascii="Cambria Math" w:hAnsi="Cambria Math"/>
              </w:rPr>
            </m:ctrlPr>
          </m:sSubPr>
          <m:e>
            <m:r>
              <w:rPr>
                <w:rFonts w:ascii="Cambria Math" w:hAnsi="Cambria Math"/>
              </w:rPr>
              <m:t>N</m:t>
            </m:r>
          </m:e>
          <m:sub>
            <m:r>
              <w:rPr>
                <w:rFonts w:ascii="Cambria Math" w:hAnsi="Cambria Math"/>
              </w:rPr>
              <m:t>burn</m:t>
            </m:r>
          </m:sub>
        </m:sSub>
        <m:r>
          <m:rPr>
            <m:sty m:val="p"/>
          </m:rPr>
          <w:rPr>
            <w:rFonts w:ascii="Cambria Math" w:hAnsi="Cambria Math"/>
          </w:rPr>
          <m:t>=</m:t>
        </m:r>
        <m:r>
          <w:rPr>
            <w:rFonts w:ascii="Cambria Math" w:hAnsi="Cambria Math"/>
          </w:rPr>
          <m:t>2000</m:t>
        </m:r>
      </m:oMath>
      <w:r>
        <w:rPr>
          <w:rFonts w:hint="eastAsia"/>
        </w:rPr>
        <w:t>作为保守预烧期，确保丢弃初始化偏差的影响。</w:t>
      </w:r>
    </w:p>
    <w:p w14:paraId="25DCA5CE" w14:textId="77777777" w:rsidR="00ED00D3" w:rsidRDefault="00000000">
      <w:pPr>
        <w:pStyle w:val="a0"/>
      </w:pPr>
      <w:r>
        <w:rPr>
          <w:rFonts w:hint="eastAsia"/>
        </w:rPr>
        <w:t>上述参数配置确保探测频率</w:t>
      </w:r>
      <m:oMath>
        <m:r>
          <w:rPr>
            <w:rFonts w:ascii="Cambria Math" w:hAnsi="Cambria Math"/>
          </w:rPr>
          <m:t>f</m:t>
        </m:r>
        <m:r>
          <m:rPr>
            <m:sty m:val="p"/>
          </m:rPr>
          <w:rPr>
            <w:rFonts w:ascii="Cambria Math" w:hAnsi="Cambria Math"/>
          </w:rPr>
          <m:t>∈[</m:t>
        </m:r>
        <m:r>
          <w:rPr>
            <w:rFonts w:ascii="Cambria Math" w:hAnsi="Cambria Math"/>
          </w:rPr>
          <m:t>34.2</m:t>
        </m:r>
        <m:r>
          <m:rPr>
            <m:sty m:val="p"/>
          </m:rPr>
          <w:rPr>
            <w:rFonts w:ascii="Cambria Math" w:hAnsi="Cambria Math"/>
          </w:rPr>
          <m:t>,</m:t>
        </m:r>
        <m:r>
          <w:rPr>
            <w:rFonts w:ascii="Cambria Math" w:hAnsi="Cambria Math"/>
          </w:rPr>
          <m:t>37.4</m:t>
        </m:r>
        <m:r>
          <m:rPr>
            <m:sty m:val="p"/>
          </m:rPr>
          <w:rPr>
            <w:rFonts w:ascii="Cambria Math" w:hAnsi="Cambria Math"/>
          </w:rPr>
          <m:t>]</m:t>
        </m:r>
      </m:oMath>
      <w:r>
        <w:t xml:space="preserve"> </w:t>
      </w:r>
      <w:r>
        <w:rPr>
          <w:rFonts w:hint="eastAsia"/>
        </w:rPr>
        <w:t>GHz</w:t>
      </w:r>
      <w:r>
        <w:rPr>
          <w:rFonts w:hint="eastAsia"/>
        </w:rPr>
        <w:t>与截止频率</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w:t>
      </w:r>
      <w:r>
        <w:rPr>
          <w:rFonts w:hint="eastAsia"/>
        </w:rPr>
        <w:t>GHz</w:t>
      </w:r>
      <w:r>
        <w:rPr>
          <w:rFonts w:hint="eastAsia"/>
        </w:rPr>
        <w:t>之间满足</w:t>
      </w:r>
      <m:oMath>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的透射条件；若与表</w:t>
      </w:r>
      <w:r>
        <w:rPr>
          <w:rFonts w:hint="eastAsia"/>
        </w:rPr>
        <w:t>4-5</w:t>
      </w:r>
      <w:r>
        <w:rPr>
          <w:rFonts w:hint="eastAsia"/>
        </w:rPr>
        <w:t>中的截止频率扫描范围</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20</m:t>
        </m:r>
        <m:r>
          <m:rPr>
            <m:sty m:val="p"/>
          </m:rPr>
          <w:rPr>
            <w:rFonts w:ascii="Cambria Math" w:hAnsi="Cambria Math"/>
          </w:rPr>
          <m:t>,</m:t>
        </m:r>
        <m:r>
          <w:rPr>
            <w:rFonts w:ascii="Cambria Math" w:hAnsi="Cambria Math"/>
          </w:rPr>
          <m:t>33</m:t>
        </m:r>
        <m:r>
          <m:rPr>
            <m:sty m:val="p"/>
          </m:rPr>
          <w:rPr>
            <w:rFonts w:ascii="Cambria Math" w:hAnsi="Cambria Math"/>
          </w:rPr>
          <m:t>]</m:t>
        </m:r>
      </m:oMath>
      <w:r>
        <w:t xml:space="preserve"> </w:t>
      </w:r>
      <w:r>
        <w:rPr>
          <w:rFonts w:hint="eastAsia"/>
        </w:rPr>
        <w:t>GHz</w:t>
      </w:r>
      <w:r>
        <w:rPr>
          <w:rFonts w:hint="eastAsia"/>
        </w:rPr>
        <w:t>对应，则在同一探测频带下有</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f</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r>
          <w:rPr>
            <w:rFonts w:ascii="Cambria Math" w:hAnsi="Cambria Math"/>
          </w:rPr>
          <m:t>0.286</m:t>
        </m:r>
        <m:r>
          <m:rPr>
            <m:sty m:val="p"/>
          </m:rPr>
          <w:rPr>
            <w:rFonts w:ascii="Cambria Math" w:hAnsi="Cambria Math"/>
          </w:rPr>
          <m:t>,</m:t>
        </m:r>
        <m:r>
          <w:rPr>
            <w:rFonts w:ascii="Cambria Math" w:hAnsi="Cambria Math"/>
          </w:rPr>
          <m:t>0.931</m:t>
        </m:r>
        <m:r>
          <m:rPr>
            <m:sty m:val="p"/>
          </m:rPr>
          <w:rPr>
            <w:rFonts w:ascii="Cambria Math" w:hAnsi="Cambria Math"/>
          </w:rPr>
          <m:t>]</m:t>
        </m:r>
      </m:oMath>
      <w:r>
        <w:rPr>
          <w:rFonts w:hint="eastAsia"/>
        </w:rPr>
        <w:t>（约</w:t>
      </w:r>
      <w:r>
        <w:rPr>
          <w:rFonts w:hint="eastAsia"/>
        </w:rPr>
        <w:t>28.6%</w:t>
      </w:r>
      <w:r>
        <w:rPr>
          <w:rFonts w:hint="eastAsia"/>
        </w:rPr>
        <w:t>–</w:t>
      </w:r>
      <w:r>
        <w:rPr>
          <w:rFonts w:hint="eastAsia"/>
        </w:rPr>
        <w:t>93.1%</w:t>
      </w:r>
      <w:r>
        <w:rPr>
          <w:rFonts w:hint="eastAsia"/>
        </w:rPr>
        <w:t>），其中本节标准工况</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w:t>
      </w:r>
      <w:r>
        <w:rPr>
          <w:rFonts w:hint="eastAsia"/>
        </w:rPr>
        <w:t>GHz</w:t>
      </w:r>
      <w:r>
        <w:rPr>
          <w:rFonts w:hint="eastAsia"/>
        </w:rPr>
        <w:t>对应</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f</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r>
          <w:rPr>
            <w:rFonts w:ascii="Cambria Math" w:hAnsi="Cambria Math"/>
          </w:rPr>
          <m:t>0.779</m:t>
        </m:r>
        <m:r>
          <m:rPr>
            <m:sty m:val="p"/>
          </m:rPr>
          <w:rPr>
            <w:rFonts w:ascii="Cambria Math" w:hAnsi="Cambria Math"/>
          </w:rPr>
          <m:t>,</m:t>
        </m:r>
        <m:r>
          <w:rPr>
            <w:rFonts w:ascii="Cambria Math" w:hAnsi="Cambria Math"/>
          </w:rPr>
          <m:t>0.931</m:t>
        </m:r>
        <m:r>
          <m:rPr>
            <m:sty m:val="p"/>
          </m:rPr>
          <w:rPr>
            <w:rFonts w:ascii="Cambria Math" w:hAnsi="Cambria Math"/>
          </w:rPr>
          <m:t>]</m:t>
        </m:r>
      </m:oMath>
      <w:r>
        <w:rPr>
          <w:rFonts w:hint="eastAsia"/>
        </w:rPr>
        <w:t>（约</w:t>
      </w:r>
      <w:r>
        <w:rPr>
          <w:rFonts w:hint="eastAsia"/>
        </w:rPr>
        <w:t>77.9%</w:t>
      </w:r>
      <w:r>
        <w:rPr>
          <w:rFonts w:hint="eastAsia"/>
        </w:rPr>
        <w:t>–</w:t>
      </w:r>
      <w:r>
        <w:rPr>
          <w:rFonts w:hint="eastAsia"/>
        </w:rPr>
        <w:t>93.1%</w:t>
      </w:r>
      <w:r>
        <w:rPr>
          <w:rFonts w:hint="eastAsia"/>
        </w:rPr>
        <w:t>），覆盖了从中等色散到强色散的宽动态范围，为验证算法在接近截止频率极限条件下的性能提供了严苛的测试场景。</w:t>
      </w:r>
    </w:p>
    <w:p w14:paraId="1CD1A3FC" w14:textId="77777777" w:rsidR="00ED00D3" w:rsidRDefault="00000000">
      <w:pPr>
        <w:pStyle w:val="3"/>
      </w:pPr>
      <w:bookmarkStart w:id="3" w:name="噪声模型射频端加性高斯白噪声"/>
      <w:bookmarkEnd w:id="2"/>
      <w:r>
        <w:rPr>
          <w:rFonts w:hint="eastAsia"/>
        </w:rPr>
        <w:t>噪声模型：射频端加性高斯白噪声</w:t>
      </w:r>
    </w:p>
    <w:p w14:paraId="318CAD59" w14:textId="77777777" w:rsidR="00ED00D3" w:rsidRDefault="00000000">
      <w:pPr>
        <w:pStyle w:val="FirstParagraph"/>
      </w:pPr>
      <w:r>
        <w:rPr>
          <w:rFonts w:hint="eastAsia"/>
        </w:rPr>
        <w:t>为模拟真实的电磁环境，本节在接收天线端口处的时域回波信号</w:t>
      </w:r>
      <m:oMath>
        <m:sSub>
          <m:sSubPr>
            <m:ctrlPr>
              <w:rPr>
                <w:rFonts w:ascii="Cambria Math" w:hAnsi="Cambria Math"/>
              </w:rPr>
            </m:ctrlPr>
          </m:sSubPr>
          <m:e>
            <m:r>
              <w:rPr>
                <w:rFonts w:ascii="Cambria Math" w:hAnsi="Cambria Math"/>
              </w:rPr>
              <m:t>s</m:t>
            </m:r>
          </m:e>
          <m:sub>
            <m:r>
              <w:rPr>
                <w:rFonts w:ascii="Cambria Math" w:hAnsi="Cambria Math"/>
              </w:rPr>
              <m:t>RX</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上叠加加性高斯白噪声（</w:t>
      </w:r>
      <w:r>
        <w:rPr>
          <w:rFonts w:hint="eastAsia"/>
        </w:rPr>
        <w:t>AWGN</w:t>
      </w:r>
      <w:r>
        <w:rPr>
          <w:rFonts w:hint="eastAsia"/>
        </w:rPr>
        <w:t>）。</w:t>
      </w:r>
      <w:r>
        <w:rPr>
          <w:rFonts w:hint="eastAsia"/>
          <w:b/>
          <w:bCs/>
        </w:rPr>
        <w:t>噪声注入位置选在混频之前的射频端口</w:t>
      </w:r>
      <w:r>
        <w:rPr>
          <w:rFonts w:hint="eastAsia"/>
        </w:rPr>
        <w:t>，而非直接在差频信号上加噪，这一设计符合实际接收机的物理链路模型，能够真实反映非线性混频过程对噪声的传递效应。</w:t>
      </w:r>
    </w:p>
    <w:p w14:paraId="7CE30F03" w14:textId="77777777" w:rsidR="00ED00D3" w:rsidRDefault="00000000">
      <w:pPr>
        <w:pStyle w:val="a0"/>
      </w:pPr>
      <w:r>
        <w:rPr>
          <w:rFonts w:hint="eastAsia"/>
        </w:rPr>
        <w:t>噪声信号的功率由信噪比关系确定：</w:t>
      </w:r>
    </w:p>
    <w:p w14:paraId="2DC3E492" w14:textId="77777777" w:rsidR="00ED00D3" w:rsidRDefault="00000000">
      <w:pPr>
        <w:pStyle w:val="a0"/>
      </w:pPr>
      <m:oMathPara>
        <m:oMathParaPr>
          <m:jc m:val="center"/>
        </m:oMathParaPr>
        <m:oMath>
          <m:sSub>
            <m:sSubPr>
              <m:ctrlPr>
                <w:rPr>
                  <w:rFonts w:ascii="Cambria Math" w:hAnsi="Cambria Math"/>
                </w:rPr>
              </m:ctrlPr>
            </m:sSubPr>
            <m:e>
              <m:r>
                <m:rPr>
                  <m:nor/>
                </m:rPr>
                <m:t>SNR</m:t>
              </m:r>
            </m:e>
            <m:sub>
              <m:r>
                <m:rPr>
                  <m:nor/>
                </m:rPr>
                <m:t>dB</m:t>
              </m:r>
            </m:sub>
          </m:sSub>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w:rPr>
                      <w:rFonts w:ascii="Cambria Math" w:hAnsi="Cambria Math"/>
                    </w:rPr>
                    <m:t>n</m:t>
                  </m:r>
                </m:sub>
              </m:sSub>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p>
                <m:sSupPr>
                  <m:ctrlPr>
                    <w:rPr>
                      <w:rFonts w:ascii="Cambria Math" w:hAnsi="Cambria Math"/>
                    </w:rPr>
                  </m:ctrlPr>
                </m:sSupPr>
                <m:e>
                  <m:r>
                    <w:rPr>
                      <w:rFonts w:ascii="Cambria Math" w:hAnsi="Cambria Math"/>
                    </w:rPr>
                    <m:t>10</m:t>
                  </m:r>
                </m:e>
                <m:sup>
                  <m:sSub>
                    <m:sSubPr>
                      <m:ctrlPr>
                        <w:rPr>
                          <w:rFonts w:ascii="Cambria Math" w:hAnsi="Cambria Math"/>
                        </w:rPr>
                      </m:ctrlPr>
                    </m:sSubPr>
                    <m:e>
                      <m:r>
                        <m:rPr>
                          <m:nor/>
                        </m:rPr>
                        <m:t>SNR</m:t>
                      </m:r>
                    </m:e>
                    <m:sub>
                      <m:r>
                        <m:rPr>
                          <m:nor/>
                        </m:rPr>
                        <m:t>dB</m:t>
                      </m:r>
                    </m:sub>
                  </m:sSub>
                  <m:r>
                    <m:rPr>
                      <m:sty m:val="p"/>
                    </m:rPr>
                    <w:rPr>
                      <w:rFonts w:ascii="Cambria Math" w:hAnsi="Cambria Math"/>
                    </w:rPr>
                    <m:t>/</m:t>
                  </m:r>
                  <m:r>
                    <w:rPr>
                      <w:rFonts w:ascii="Cambria Math" w:hAnsi="Cambria Math"/>
                    </w:rPr>
                    <m:t>10</m:t>
                  </m:r>
                </m:sup>
              </m:sSup>
            </m:den>
          </m:f>
        </m:oMath>
      </m:oMathPara>
    </w:p>
    <w:p w14:paraId="4F247FE4" w14:textId="77777777" w:rsidR="00ED00D3" w:rsidRDefault="00000000">
      <w:pPr>
        <w:pStyle w:val="FirstParagraph"/>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s</m:t>
            </m:r>
          </m:sub>
        </m:sSub>
        <m:r>
          <m:rPr>
            <m:sty m:val="p"/>
          </m:rPr>
          <w:rPr>
            <w:rFonts w:ascii="Cambria Math" w:hAnsi="Cambria Math"/>
          </w:rPr>
          <m:t>=</m:t>
        </m:r>
        <m:r>
          <m:rPr>
            <m:nor/>
          </m:rPr>
          <m:t>mean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RX</m:t>
            </m:r>
          </m:sub>
          <m:sup>
            <m:r>
              <w:rPr>
                <w:rFonts w:ascii="Cambria Math" w:hAnsi="Cambria Math"/>
              </w:rPr>
              <m:t>2</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为接收信号的平均功率。噪声采样自零均值高斯分布：</w:t>
      </w:r>
    </w:p>
    <w:p w14:paraId="464B3946" w14:textId="77777777" w:rsidR="00ED00D3" w:rsidRDefault="00000000">
      <w:pPr>
        <w:pStyle w:val="a0"/>
      </w:pPr>
      <m:oMathPara>
        <m:oMathParaPr>
          <m:jc m:val="center"/>
        </m:oMathParaPr>
        <m:oMath>
          <m:r>
            <w:rPr>
              <w:rFonts w:ascii="Cambria Math" w:hAnsi="Cambria Math"/>
            </w:rPr>
            <w:lastRenderedPageBreak/>
            <m:t>n</m:t>
          </m:r>
          <m:r>
            <m:rPr>
              <m:sty m:val="p"/>
            </m:rPr>
            <w:rPr>
              <w:rFonts w:ascii="Cambria Math" w:hAnsi="Cambria Math"/>
            </w:rPr>
            <m:t>(</m:t>
          </m:r>
          <m:r>
            <w:rPr>
              <w:rFonts w:ascii="Cambria Math" w:hAnsi="Cambria Math"/>
            </w:rPr>
            <m:t>t</m:t>
          </m:r>
          <m:r>
            <m:rPr>
              <m:scr m:val="script"/>
              <m:sty m:val="p"/>
            </m:rPr>
            <w:rPr>
              <w:rFonts w:ascii="Cambria Math" w:hAnsi="Cambria Math"/>
            </w:rPr>
            <m:t>)∼N(</m:t>
          </m:r>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n</m:t>
                  </m:r>
                </m:sub>
              </m:sSub>
            </m:e>
          </m:rad>
        </m:oMath>
      </m:oMathPara>
    </w:p>
    <w:p w14:paraId="4EE11E67" w14:textId="77777777" w:rsidR="00ED00D3" w:rsidRDefault="00000000">
      <w:pPr>
        <w:pStyle w:val="FirstParagraph"/>
      </w:pPr>
      <w:r>
        <w:rPr>
          <w:rFonts w:hint="eastAsia"/>
        </w:rPr>
        <w:t>含噪接收信号表示为</w:t>
      </w:r>
      <m:oMath>
        <m:sSub>
          <m:sSubPr>
            <m:ctrlPr>
              <w:rPr>
                <w:rFonts w:ascii="Cambria Math" w:hAnsi="Cambria Math"/>
              </w:rPr>
            </m:ctrlPr>
          </m:sSubPr>
          <m:e>
            <m:r>
              <w:rPr>
                <w:rFonts w:ascii="Cambria Math" w:hAnsi="Cambria Math"/>
              </w:rPr>
              <m:t>s</m:t>
            </m:r>
          </m:e>
          <m:sub>
            <m:r>
              <w:rPr>
                <w:rFonts w:ascii="Cambria Math" w:hAnsi="Cambria Math"/>
              </w:rPr>
              <m:t>RX</m:t>
            </m:r>
            <m:r>
              <m:rPr>
                <m:sty m:val="p"/>
              </m:rPr>
              <w:rPr>
                <w:rFonts w:ascii="Cambria Math" w:hAnsi="Cambria Math"/>
              </w:rPr>
              <m:t>,</m:t>
            </m:r>
            <m:r>
              <w:rPr>
                <w:rFonts w:ascii="Cambria Math" w:hAnsi="Cambria Math"/>
              </w:rPr>
              <m:t>noisy</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。设定信噪比</w:t>
      </w:r>
      <w:r>
        <w:rPr>
          <w:rFonts w:hint="eastAsia"/>
        </w:rPr>
        <w:t>SNR</w:t>
      </w:r>
      <w:r>
        <w:t xml:space="preserve"> = 20 </w:t>
      </w:r>
      <w:r>
        <w:rPr>
          <w:rFonts w:hint="eastAsia"/>
        </w:rPr>
        <w:t>dB</w:t>
      </w:r>
      <w:r>
        <w:rPr>
          <w:rFonts w:hint="eastAsia"/>
        </w:rPr>
        <w:t>作为标准测试条件，这涵盖了热噪声、量化噪声及环境杂波的综合影响，代表了典型雷达接收环境的噪声水平。值得指出的是，由于混频增益和低通滤波的带宽限制，差频信号的等效信噪比通常会高于射频端</w:t>
      </w:r>
      <w:r>
        <w:rPr>
          <w:rFonts w:hint="eastAsia"/>
        </w:rPr>
        <w:t>SNR</w:t>
      </w:r>
      <w:r>
        <w:rPr>
          <w:rFonts w:hint="eastAsia"/>
        </w:rPr>
        <w:t>（即存在处理增益）。因此，射频端</w:t>
      </w:r>
      <w:r>
        <w:rPr>
          <w:rFonts w:hint="eastAsia"/>
        </w:rPr>
        <w:t>20</w:t>
      </w:r>
      <w:r>
        <w:t xml:space="preserve"> </w:t>
      </w:r>
      <w:r>
        <w:rPr>
          <w:rFonts w:hint="eastAsia"/>
        </w:rPr>
        <w:t>dB</w:t>
      </w:r>
      <w:r>
        <w:rPr>
          <w:rFonts w:hint="eastAsia"/>
        </w:rPr>
        <w:t>对应着一个较为恶劣的实际工况，这一设置进一步验证了算法的抗噪能力。后续鲁棒性测试将扫描</w:t>
      </w:r>
      <w:r>
        <w:rPr>
          <w:rFonts w:hint="eastAsia"/>
        </w:rPr>
        <w:t>SNR</w:t>
      </w:r>
      <w:r>
        <w:rPr>
          <w:rFonts w:hint="eastAsia"/>
        </w:rPr>
        <w:t>从</w:t>
      </w:r>
      <w:r>
        <w:rPr>
          <w:rFonts w:hint="eastAsia"/>
        </w:rPr>
        <w:t>10</w:t>
      </w:r>
      <w:r>
        <w:t xml:space="preserve"> </w:t>
      </w:r>
      <w:r>
        <w:rPr>
          <w:rFonts w:hint="eastAsia"/>
        </w:rPr>
        <w:t>dB</w:t>
      </w:r>
      <w:r>
        <w:rPr>
          <w:rFonts w:hint="eastAsia"/>
        </w:rPr>
        <w:t>至</w:t>
      </w:r>
      <w:r>
        <w:rPr>
          <w:rFonts w:hint="eastAsia"/>
        </w:rPr>
        <w:t>30</w:t>
      </w:r>
      <w:r>
        <w:t xml:space="preserve"> </w:t>
      </w:r>
      <w:r>
        <w:rPr>
          <w:rFonts w:hint="eastAsia"/>
        </w:rPr>
        <w:t>dB</w:t>
      </w:r>
      <w:r>
        <w:rPr>
          <w:rFonts w:hint="eastAsia"/>
        </w:rPr>
        <w:t>，系统评估算法在不同噪声水平下的性能退化规律。</w:t>
      </w:r>
    </w:p>
    <w:p w14:paraId="2D582571" w14:textId="77777777" w:rsidR="00ED00D3" w:rsidRDefault="00000000">
      <w:pPr>
        <w:pStyle w:val="a0"/>
      </w:pPr>
      <w:r>
        <w:rPr>
          <w:rFonts w:hint="eastAsia"/>
        </w:rPr>
        <w:t>为避免表格编号与叙述顺序交叉，</w:t>
      </w:r>
      <w:r>
        <w:rPr>
          <w:rFonts w:hint="eastAsia"/>
        </w:rPr>
        <w:t>SNR</w:t>
      </w:r>
      <w:r>
        <w:rPr>
          <w:rFonts w:hint="eastAsia"/>
        </w:rPr>
        <w:t>扫描的数值结果在后文“鲁棒性测试”部分集中给出（见表</w:t>
      </w:r>
      <w:r>
        <w:rPr>
          <w:rFonts w:hint="eastAsia"/>
        </w:rPr>
        <w:t>4-6</w:t>
      </w:r>
      <w:r>
        <w:rPr>
          <w:rFonts w:hint="eastAsia"/>
        </w:rPr>
        <w:t>）。</w:t>
      </w:r>
    </w:p>
    <w:p w14:paraId="29A13997" w14:textId="77777777" w:rsidR="00ED00D3" w:rsidRDefault="00000000">
      <w:pPr>
        <w:pStyle w:val="3"/>
      </w:pPr>
      <w:bookmarkStart w:id="4" w:name="等离子体信道的频域精确仿真"/>
      <w:bookmarkEnd w:id="3"/>
      <w:r>
        <w:rPr>
          <w:rFonts w:hint="eastAsia"/>
        </w:rPr>
        <w:t>等离子体信道的频域精确仿真</w:t>
      </w:r>
    </w:p>
    <w:p w14:paraId="292B3205" w14:textId="77777777" w:rsidR="00ED00D3" w:rsidRDefault="00000000">
      <w:pPr>
        <w:pStyle w:val="FirstParagraph"/>
      </w:pPr>
      <w:r>
        <w:rPr>
          <w:rFonts w:hint="eastAsia"/>
        </w:rPr>
        <w:t>信号传播采用频域精确仿真方法，并与仿真脚本保持一致地采用</w:t>
      </w:r>
      <w:r>
        <w:rPr>
          <w:rFonts w:hint="eastAsia"/>
          <w:b/>
          <w:bCs/>
        </w:rPr>
        <w:t>三段式传播模型</w:t>
      </w:r>
      <w:r>
        <w:rPr>
          <w:rFonts w:hint="eastAsia"/>
        </w:rPr>
        <w:t>：发射信号先经过自由空间段</w:t>
      </w:r>
      <w:r>
        <w:rPr>
          <w:rFonts w:hint="eastAsia"/>
        </w:rPr>
        <w:t>1</w:t>
      </w:r>
      <w:r>
        <w:rPr>
          <w:rFonts w:hint="eastAsia"/>
        </w:rPr>
        <w:t>（固定时延</w:t>
      </w:r>
      <m:oMath>
        <m:sSub>
          <m:sSubPr>
            <m:ctrlPr>
              <w:rPr>
                <w:rFonts w:ascii="Cambria Math" w:hAnsi="Cambria Math"/>
              </w:rPr>
            </m:ctrlPr>
          </m:sSubPr>
          <m:e>
            <m:r>
              <w:rPr>
                <w:rFonts w:ascii="Cambria Math" w:hAnsi="Cambria Math"/>
              </w:rPr>
              <m:t>τ</m:t>
            </m:r>
          </m:e>
          <m:sub>
            <m:r>
              <w:rPr>
                <w:rFonts w:ascii="Cambria Math" w:hAnsi="Cambria Math"/>
              </w:rPr>
              <m:t>fs</m:t>
            </m:r>
          </m:sub>
        </m:sSub>
        <m:r>
          <m:rPr>
            <m:sty m:val="p"/>
          </m:rPr>
          <w:rPr>
            <w:rFonts w:ascii="Cambria Math" w:hAnsi="Cambria Math"/>
          </w:rPr>
          <m:t>=</m:t>
        </m:r>
        <m:r>
          <w:rPr>
            <w:rFonts w:ascii="Cambria Math" w:hAnsi="Cambria Math"/>
          </w:rPr>
          <m:t>1.75</m:t>
        </m:r>
      </m:oMath>
      <w:r>
        <w:t xml:space="preserve"> </w:t>
      </w:r>
      <w:r>
        <w:rPr>
          <w:rFonts w:hint="eastAsia"/>
        </w:rPr>
        <w:t>ns</w:t>
      </w:r>
      <w:r>
        <w:rPr>
          <w:rFonts w:hint="eastAsia"/>
        </w:rPr>
        <w:t>）到达等离子体层入口，随后穿过厚度为</w:t>
      </w:r>
      <m:oMath>
        <m:r>
          <w:rPr>
            <w:rFonts w:ascii="Cambria Math" w:hAnsi="Cambria Math"/>
          </w:rPr>
          <m:t>d</m:t>
        </m:r>
      </m:oMath>
      <w:r>
        <w:rPr>
          <w:rFonts w:hint="eastAsia"/>
        </w:rPr>
        <w:t>的等离子体层，最后再经过自由空间段</w:t>
      </w:r>
      <w:r>
        <w:rPr>
          <w:rFonts w:hint="eastAsia"/>
        </w:rPr>
        <w:t>2</w:t>
      </w:r>
      <w:r>
        <w:rPr>
          <w:rFonts w:hint="eastAsia"/>
        </w:rPr>
        <w:t>（同样为</w:t>
      </w:r>
      <m:oMath>
        <m:sSub>
          <m:sSubPr>
            <m:ctrlPr>
              <w:rPr>
                <w:rFonts w:ascii="Cambria Math" w:hAnsi="Cambria Math"/>
              </w:rPr>
            </m:ctrlPr>
          </m:sSubPr>
          <m:e>
            <m:r>
              <w:rPr>
                <w:rFonts w:ascii="Cambria Math" w:hAnsi="Cambria Math"/>
              </w:rPr>
              <m:t>τ</m:t>
            </m:r>
          </m:e>
          <m:sub>
            <m:r>
              <w:rPr>
                <w:rFonts w:ascii="Cambria Math" w:hAnsi="Cambria Math"/>
              </w:rPr>
              <m:t>fs</m:t>
            </m:r>
          </m:sub>
        </m:sSub>
      </m:oMath>
      <w:r>
        <w:rPr>
          <w:rFonts w:hint="eastAsia"/>
        </w:rPr>
        <w:t>）到达接收端。空气参考信道则用固定时延</w:t>
      </w:r>
      <m:oMath>
        <m:sSub>
          <m:sSubPr>
            <m:ctrlPr>
              <w:rPr>
                <w:rFonts w:ascii="Cambria Math" w:hAnsi="Cambria Math"/>
              </w:rPr>
            </m:ctrlPr>
          </m:sSubPr>
          <m:e>
            <m:r>
              <w:rPr>
                <w:rFonts w:ascii="Cambria Math" w:hAnsi="Cambria Math"/>
              </w:rPr>
              <m:t>τ</m:t>
            </m:r>
          </m:e>
          <m:sub>
            <m:r>
              <w:rPr>
                <w:rFonts w:ascii="Cambria Math" w:hAnsi="Cambria Math"/>
              </w:rPr>
              <m:t>air</m:t>
            </m:r>
          </m:sub>
        </m:sSub>
      </m:oMath>
      <w:r>
        <w:rPr>
          <w:rFonts w:hint="eastAsia"/>
        </w:rPr>
        <w:t>表征。</w:t>
      </w:r>
    </w:p>
    <w:p w14:paraId="792AAD53" w14:textId="77777777" w:rsidR="00ED00D3" w:rsidRDefault="00000000">
      <w:pPr>
        <w:pStyle w:val="a0"/>
      </w:pPr>
      <w:r>
        <w:rPr>
          <w:rFonts w:hint="eastAsia"/>
        </w:rPr>
        <w:t>在频域中，等离子体层的传递函数由</w:t>
      </w:r>
      <w:r>
        <w:rPr>
          <w:rFonts w:hint="eastAsia"/>
        </w:rPr>
        <w:t>Drude</w:t>
      </w:r>
      <w:r>
        <w:rPr>
          <w:rFonts w:hint="eastAsia"/>
        </w:rPr>
        <w:t>模型复介电常数导出：</w:t>
      </w:r>
    </w:p>
    <w:p w14:paraId="75483C3D" w14:textId="77777777" w:rsidR="00ED00D3" w:rsidRDefault="00000000">
      <w:pPr>
        <w:pStyle w:val="a0"/>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plasma</m:t>
              </m:r>
            </m:sub>
          </m:sSub>
          <m:r>
            <m:rPr>
              <m:sty m:val="p"/>
            </m:rPr>
            <w:rPr>
              <w:rFonts w:ascii="Cambria Math" w:hAnsi="Cambria Math"/>
            </w:rPr>
            <m:t>(</m:t>
          </m:r>
          <m:r>
            <w:rPr>
              <w:rFonts w:ascii="Cambria Math" w:hAnsi="Cambria Math"/>
            </w:rPr>
            <m:t>ω</m:t>
          </m:r>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j</m:t>
              </m:r>
              <m:r>
                <m:rPr>
                  <m:sty m:val="p"/>
                </m:rPr>
                <w:rPr>
                  <w:rFonts w:ascii="Cambria Math" w:hAnsi="Cambria Math"/>
                </w:rPr>
                <m:t>⋅</m:t>
              </m:r>
              <m:r>
                <m:rPr>
                  <m:nor/>
                </m:rPr>
                <m:t>Re</m:t>
              </m:r>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d</m:t>
              </m:r>
              <m:r>
                <m:rPr>
                  <m:sty m:val="p"/>
                </m:rPr>
                <w:rPr>
                  <w:rFonts w:ascii="Cambria Math" w:hAnsi="Cambria Math"/>
                </w:rPr>
                <m:t>-|</m:t>
              </m:r>
              <m:r>
                <m:rPr>
                  <m:nor/>
                </m:rPr>
                <m:t>Im</m:t>
              </m:r>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d</m:t>
              </m:r>
            </m:e>
          </m:d>
        </m:oMath>
      </m:oMathPara>
    </w:p>
    <w:p w14:paraId="6F3BF05C" w14:textId="77777777" w:rsidR="00ED00D3" w:rsidRDefault="00000000">
      <w:pPr>
        <w:pStyle w:val="FirstParagraph"/>
      </w:pPr>
      <w:r>
        <w:rPr>
          <w:rFonts w:hint="eastAsia"/>
        </w:rPr>
        <w:t>其中复波数</w:t>
      </w:r>
      <m:oMath>
        <m:acc>
          <m:accPr>
            <m:chr m:val="̃"/>
            <m:ctrlPr>
              <w:rPr>
                <w:rFonts w:ascii="Cambria Math" w:hAnsi="Cambria Math"/>
              </w:rPr>
            </m:ctrlPr>
          </m:accPr>
          <m:e>
            <m:r>
              <w:rPr>
                <w:rFonts w:ascii="Cambria Math" w:hAnsi="Cambria Math"/>
              </w:rPr>
              <m:t>k</m:t>
            </m:r>
          </m:e>
        </m:acc>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acc>
                  <m:accPr>
                    <m:chr m:val="̃"/>
                    <m:ctrlPr>
                      <w:rPr>
                        <w:rFonts w:ascii="Cambria Math" w:hAnsi="Cambria Math"/>
                      </w:rPr>
                    </m:ctrlPr>
                  </m:accPr>
                  <m:e>
                    <m:r>
                      <w:rPr>
                        <w:rFonts w:ascii="Cambria Math" w:hAnsi="Cambria Math"/>
                      </w:rPr>
                      <m:t>ε</m:t>
                    </m:r>
                  </m:e>
                </m:acc>
              </m:e>
              <m:sub>
                <m:r>
                  <w:rPr>
                    <w:rFonts w:ascii="Cambria Math" w:hAnsi="Cambria Math"/>
                  </w:rPr>
                  <m:t>r</m:t>
                </m:r>
              </m:sub>
            </m:sSub>
            <m:r>
              <m:rPr>
                <m:sty m:val="p"/>
              </m:rPr>
              <w:rPr>
                <w:rFonts w:ascii="Cambria Math" w:hAnsi="Cambria Math"/>
              </w:rPr>
              <m:t>(</m:t>
            </m:r>
            <m:r>
              <w:rPr>
                <w:rFonts w:ascii="Cambria Math" w:hAnsi="Cambria Math"/>
              </w:rPr>
              <m:t>ω</m:t>
            </m:r>
            <m:r>
              <m:rPr>
                <m:sty m:val="p"/>
              </m:rPr>
              <w:rPr>
                <w:rFonts w:ascii="Cambria Math" w:hAnsi="Cambria Math"/>
              </w:rPr>
              <m:t>)</m:t>
            </m:r>
          </m:e>
        </m:rad>
      </m:oMath>
      <w:r>
        <w:rPr>
          <w:rFonts w:hint="eastAsia"/>
        </w:rPr>
        <w:t>，复介电常数由式</w:t>
      </w:r>
      <w:r>
        <w:rPr>
          <w:rFonts w:hint="eastAsia"/>
        </w:rPr>
        <w:t>(3-1)</w:t>
      </w:r>
      <w:r>
        <w:rPr>
          <w:rFonts w:hint="eastAsia"/>
        </w:rPr>
        <w:t>给出。式</w:t>
      </w:r>
      <w:r>
        <w:rPr>
          <w:rFonts w:hint="eastAsia"/>
        </w:rPr>
        <w:t>(4-55)</w:t>
      </w:r>
      <w:r>
        <w:rPr>
          <w:rFonts w:hint="eastAsia"/>
        </w:rPr>
        <w:t>的第一项描述相位延迟（决定群时延），第二项描述幅度衰减（决定传输损耗）。衰减项采用虚部绝对值</w:t>
      </w:r>
      <m:oMath>
        <m:r>
          <m:rPr>
            <m:sty m:val="p"/>
          </m:rPr>
          <w:rPr>
            <w:rFonts w:ascii="Cambria Math" w:hAnsi="Cambria Math"/>
          </w:rPr>
          <m:t>|</m:t>
        </m:r>
        <m:r>
          <m:rPr>
            <m:nor/>
          </m:rPr>
          <m:t>Im</m:t>
        </m:r>
        <m:r>
          <m:rPr>
            <m:sty m:val="p"/>
          </m:rPr>
          <w:rPr>
            <w:rFonts w:ascii="Cambria Math" w:hAnsi="Cambria Math"/>
          </w:rPr>
          <m:t>{</m:t>
        </m:r>
        <m:acc>
          <m:accPr>
            <m:chr m:val="̃"/>
            <m:ctrlPr>
              <w:rPr>
                <w:rFonts w:ascii="Cambria Math" w:hAnsi="Cambria Math"/>
              </w:rPr>
            </m:ctrlPr>
          </m:accPr>
          <m:e>
            <m:r>
              <w:rPr>
                <w:rFonts w:ascii="Cambria Math" w:hAnsi="Cambria Math"/>
              </w:rPr>
              <m:t>k</m:t>
            </m:r>
          </m:e>
        </m:acc>
        <m:r>
          <m:rPr>
            <m:sty m:val="p"/>
          </m:rPr>
          <w:rPr>
            <w:rFonts w:ascii="Cambria Math" w:hAnsi="Cambria Math"/>
          </w:rPr>
          <m:t>}|</m:t>
        </m:r>
      </m:oMath>
      <w:r>
        <w:rPr>
          <w:rFonts w:hint="eastAsia"/>
        </w:rPr>
        <w:t>以确保在整个频域内信号幅度单调递减，避免数值伪增益。</w:t>
      </w:r>
    </w:p>
    <w:p w14:paraId="6980F188" w14:textId="77777777" w:rsidR="00ED00D3" w:rsidRDefault="00000000">
      <w:pPr>
        <w:pStyle w:val="a0"/>
      </w:pPr>
      <w:r>
        <w:rPr>
          <w:rFonts w:hint="eastAsia"/>
        </w:rPr>
        <w:t>因此，等离子体信道的总传递函数可写为</w:t>
      </w:r>
    </w:p>
    <w:p w14:paraId="12BECED8" w14:textId="77777777" w:rsidR="00ED00D3" w:rsidRDefault="00000000">
      <w:pPr>
        <w:pStyle w:val="a0"/>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total</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jω</m:t>
              </m:r>
              <m:sSub>
                <m:sSubPr>
                  <m:ctrlPr>
                    <w:rPr>
                      <w:rFonts w:ascii="Cambria Math" w:hAnsi="Cambria Math"/>
                    </w:rPr>
                  </m:ctrlPr>
                </m:sSubPr>
                <m:e>
                  <m:r>
                    <w:rPr>
                      <w:rFonts w:ascii="Cambria Math" w:hAnsi="Cambria Math"/>
                    </w:rPr>
                    <m:t>τ</m:t>
                  </m:r>
                </m:e>
                <m:sub>
                  <m:r>
                    <w:rPr>
                      <w:rFonts w:ascii="Cambria Math" w:hAnsi="Cambria Math"/>
                    </w:rPr>
                    <m:t>fs</m:t>
                  </m:r>
                </m:sub>
              </m:sSub>
            </m:sup>
          </m:sSup>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plasma</m:t>
              </m:r>
            </m:sub>
          </m:sSub>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jω</m:t>
              </m:r>
              <m:sSub>
                <m:sSubPr>
                  <m:ctrlPr>
                    <w:rPr>
                      <w:rFonts w:ascii="Cambria Math" w:hAnsi="Cambria Math"/>
                    </w:rPr>
                  </m:ctrlPr>
                </m:sSubPr>
                <m:e>
                  <m:r>
                    <w:rPr>
                      <w:rFonts w:ascii="Cambria Math" w:hAnsi="Cambria Math"/>
                    </w:rPr>
                    <m:t>τ</m:t>
                  </m:r>
                </m:e>
                <m:sub>
                  <m:r>
                    <w:rPr>
                      <w:rFonts w:ascii="Cambria Math" w:hAnsi="Cambria Math"/>
                    </w:rPr>
                    <m:t>fs</m:t>
                  </m:r>
                </m:sub>
              </m:sSub>
            </m:sup>
          </m:sSup>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plasma</m:t>
              </m:r>
            </m:sub>
          </m:sSub>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jω</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τ</m:t>
                  </m:r>
                </m:e>
                <m:sub>
                  <m:r>
                    <w:rPr>
                      <w:rFonts w:ascii="Cambria Math" w:hAnsi="Cambria Math"/>
                    </w:rPr>
                    <m:t>fs</m:t>
                  </m:r>
                </m:sub>
              </m:sSub>
              <m:r>
                <m:rPr>
                  <m:sty m:val="p"/>
                </m:rPr>
                <w:rPr>
                  <w:rFonts w:ascii="Cambria Math" w:hAnsi="Cambria Math"/>
                </w:rPr>
                <m:t>)</m:t>
              </m:r>
            </m:sup>
          </m:sSup>
        </m:oMath>
      </m:oMathPara>
    </w:p>
    <w:p w14:paraId="3D11DF2E" w14:textId="77777777" w:rsidR="00ED00D3" w:rsidRDefault="00000000">
      <w:pPr>
        <w:pStyle w:val="FirstParagraph"/>
      </w:pPr>
      <w:r>
        <w:rPr>
          <w:rFonts w:hint="eastAsia"/>
        </w:rPr>
        <w:t>对应的时域实现即为：对发射信号施加两次固定采样延迟以表示两段自由空间传播，并在频域乘以</w:t>
      </w:r>
      <m:oMath>
        <m:sSub>
          <m:sSubPr>
            <m:ctrlPr>
              <w:rPr>
                <w:rFonts w:ascii="Cambria Math" w:hAnsi="Cambria Math"/>
              </w:rPr>
            </m:ctrlPr>
          </m:sSubPr>
          <m:e>
            <m:r>
              <w:rPr>
                <w:rFonts w:ascii="Cambria Math" w:hAnsi="Cambria Math"/>
              </w:rPr>
              <m:t>H</m:t>
            </m:r>
          </m:e>
          <m:sub>
            <m:r>
              <w:rPr>
                <w:rFonts w:ascii="Cambria Math" w:hAnsi="Cambria Math"/>
              </w:rPr>
              <m:t>plasma</m:t>
            </m:r>
          </m:sub>
        </m:sSub>
        <m:r>
          <m:rPr>
            <m:sty m:val="p"/>
          </m:rPr>
          <w:rPr>
            <w:rFonts w:ascii="Cambria Math" w:hAnsi="Cambria Math"/>
          </w:rPr>
          <m:t>(</m:t>
        </m:r>
        <m:r>
          <w:rPr>
            <w:rFonts w:ascii="Cambria Math" w:hAnsi="Cambria Math"/>
          </w:rPr>
          <m:t>ω</m:t>
        </m:r>
        <m:r>
          <m:rPr>
            <m:sty m:val="p"/>
          </m:rPr>
          <w:rPr>
            <w:rFonts w:ascii="Cambria Math" w:hAnsi="Cambria Math"/>
          </w:rPr>
          <m:t>)</m:t>
        </m:r>
      </m:oMath>
      <w:r>
        <w:rPr>
          <w:rFonts w:hint="eastAsia"/>
        </w:rPr>
        <w:t>以表示等离子体层色散与阻尼。</w:t>
      </w:r>
    </w:p>
    <w:p w14:paraId="71ABAFB7" w14:textId="77777777" w:rsidR="00ED00D3" w:rsidRDefault="00000000">
      <w:r>
        <w:pict w14:anchorId="747F51F5">
          <v:rect id="_x0000_i1026" style="width:0;height:1.5pt" o:hralign="center" o:hrstd="t" o:hr="t"/>
        </w:pict>
      </w:r>
    </w:p>
    <w:p w14:paraId="6280EEAC" w14:textId="77777777" w:rsidR="00ED00D3" w:rsidRDefault="00000000">
      <w:pPr>
        <w:pStyle w:val="2"/>
      </w:pPr>
      <w:bookmarkStart w:id="5" w:name="特征提取框架验证高精度轨迹重构的必要性"/>
      <w:bookmarkEnd w:id="1"/>
      <w:bookmarkEnd w:id="4"/>
      <w:r>
        <w:t xml:space="preserve">4.4.2 </w:t>
      </w:r>
      <w:r>
        <w:rPr>
          <w:rFonts w:hint="eastAsia"/>
        </w:rPr>
        <w:t>特征提取框架验证：高精度轨迹重构的必要性</w:t>
      </w:r>
    </w:p>
    <w:p w14:paraId="07512B9B" w14:textId="77777777" w:rsidR="00ED00D3" w:rsidRDefault="00000000">
      <w:pPr>
        <w:pStyle w:val="FirstParagraph"/>
      </w:pPr>
      <w:r>
        <w:rPr>
          <w:rFonts w:hint="eastAsia"/>
        </w:rPr>
        <w:t>需要强调的是，本文并非将</w:t>
      </w:r>
      <w:r>
        <w:rPr>
          <w:rFonts w:hint="eastAsia"/>
        </w:rPr>
        <w:t>ESPRIT</w:t>
      </w:r>
      <w:r>
        <w:rPr>
          <w:rFonts w:hint="eastAsia"/>
        </w:rPr>
        <w:t>作为</w:t>
      </w:r>
      <w:r>
        <w:rPr>
          <w:rFonts w:hint="eastAsia"/>
        </w:rPr>
        <w:t>FFT</w:t>
      </w:r>
      <w:r>
        <w:rPr>
          <w:rFonts w:hint="eastAsia"/>
        </w:rPr>
        <w:t>的“高分辨率替代”，而是通过“滑动窗口—</w:t>
      </w:r>
      <w:r>
        <w:rPr>
          <w:rFonts w:hint="eastAsia"/>
        </w:rPr>
        <w:t>MDL</w:t>
      </w:r>
      <w:r>
        <w:rPr>
          <w:rFonts w:hint="eastAsia"/>
        </w:rPr>
        <w:t>—</w:t>
      </w:r>
      <w:r>
        <w:rPr>
          <w:rFonts w:hint="eastAsia"/>
        </w:rPr>
        <w:t>ESPRIT</w:t>
      </w:r>
      <w:r>
        <w:rPr>
          <w:rFonts w:hint="eastAsia"/>
        </w:rPr>
        <w:t>”的局部平稳化处理重构差频信号的时频轨迹，从而改变电子密度反演所依赖的观测信息形态。本节聚焦于</w:t>
      </w:r>
      <w:r>
        <w:rPr>
          <w:rFonts w:hint="eastAsia"/>
          <w:b/>
          <w:bCs/>
        </w:rPr>
        <w:t>特征提取精度（轨迹重构）</w:t>
      </w:r>
      <w:r>
        <w:rPr>
          <w:rFonts w:hint="eastAsia"/>
        </w:rPr>
        <w:t>这一核心问题，通过对比”滑动窗口短时</w:t>
      </w:r>
      <w:r>
        <w:rPr>
          <w:rFonts w:hint="eastAsia"/>
        </w:rPr>
        <w:t>FFT</w:t>
      </w:r>
      <w:r>
        <w:rPr>
          <w:rFonts w:hint="eastAsia"/>
        </w:rPr>
        <w:t>”与”</w:t>
      </w:r>
      <w:r>
        <w:rPr>
          <w:rFonts w:hint="eastAsia"/>
        </w:rPr>
        <w:t>ESPRIT</w:t>
      </w:r>
      <w:r>
        <w:rPr>
          <w:rFonts w:hint="eastAsia"/>
        </w:rPr>
        <w:t>”两种方法的轨迹重构能力，验证后者在强色散条件下的必要性。</w:t>
      </w:r>
    </w:p>
    <w:p w14:paraId="50029B18" w14:textId="77777777" w:rsidR="00ED00D3" w:rsidRDefault="00000000">
      <w:pPr>
        <w:pStyle w:val="3"/>
      </w:pPr>
      <w:bookmarkStart w:id="6" w:name="信号处理流程与差频信号时频特性"/>
      <w:r>
        <w:rPr>
          <w:rFonts w:hint="eastAsia"/>
        </w:rPr>
        <w:lastRenderedPageBreak/>
        <w:t>信号处理流程与差频信号时频特性</w:t>
      </w:r>
    </w:p>
    <w:p w14:paraId="0F04D3FE" w14:textId="77777777" w:rsidR="00ED00D3" w:rsidRDefault="00000000">
      <w:pPr>
        <w:pStyle w:val="FirstParagraph"/>
      </w:pPr>
      <w:r>
        <w:rPr>
          <w:rFonts w:hint="eastAsia"/>
        </w:rPr>
        <w:t>为避免后续对比分析仅停留在“算法层面”，本小节先给出本文仿真中所采用的</w:t>
      </w:r>
      <w:r>
        <w:rPr>
          <w:rFonts w:hint="eastAsia"/>
        </w:rPr>
        <w:t>LFMCW</w:t>
      </w:r>
      <w:r>
        <w:rPr>
          <w:rFonts w:hint="eastAsia"/>
        </w:rPr>
        <w:t>等离子体诊断信号处理链路。整体流程为：生成</w:t>
      </w:r>
      <w:r>
        <w:rPr>
          <w:rFonts w:hint="eastAsia"/>
        </w:rPr>
        <w:t>LFMCW</w:t>
      </w:r>
      <w:r>
        <w:rPr>
          <w:rFonts w:hint="eastAsia"/>
        </w:rPr>
        <w:t>发射信号</w:t>
      </w:r>
      <m:oMath>
        <m:sSub>
          <m:sSubPr>
            <m:ctrlPr>
              <w:rPr>
                <w:rFonts w:ascii="Cambria Math" w:hAnsi="Cambria Math"/>
              </w:rPr>
            </m:ctrlPr>
          </m:sSubPr>
          <m:e>
            <m:r>
              <w:rPr>
                <w:rFonts w:ascii="Cambria Math" w:hAnsi="Cambria Math"/>
              </w:rPr>
              <m:t>s</m:t>
            </m:r>
          </m:e>
          <m:sub>
            <m:r>
              <w:rPr>
                <w:rFonts w:ascii="Cambria Math" w:hAnsi="Cambria Math"/>
              </w:rPr>
              <m:t>TX</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；经“三段式传播模型”（自由空间</w:t>
      </w:r>
      <m:oMath>
        <m:sSub>
          <m:sSubPr>
            <m:ctrlPr>
              <w:rPr>
                <w:rFonts w:ascii="Cambria Math" w:hAnsi="Cambria Math"/>
              </w:rPr>
            </m:ctrlPr>
          </m:sSubPr>
          <m:e>
            <m:r>
              <w:rPr>
                <w:rFonts w:ascii="Cambria Math" w:hAnsi="Cambria Math"/>
              </w:rPr>
              <m:t>τ</m:t>
            </m:r>
          </m:e>
          <m:sub>
            <m:r>
              <w:rPr>
                <w:rFonts w:ascii="Cambria Math" w:hAnsi="Cambria Math"/>
              </w:rPr>
              <m:t>fs</m:t>
            </m:r>
          </m:sub>
        </m:sSub>
      </m:oMath>
      <w:r>
        <w:rPr>
          <w:rFonts w:hint="eastAsia"/>
        </w:rPr>
        <w:t>—等离子体层</w:t>
      </w:r>
      <m:oMath>
        <m:sSub>
          <m:sSubPr>
            <m:ctrlPr>
              <w:rPr>
                <w:rFonts w:ascii="Cambria Math" w:hAnsi="Cambria Math"/>
              </w:rPr>
            </m:ctrlPr>
          </m:sSubPr>
          <m:e>
            <m:r>
              <w:rPr>
                <w:rFonts w:ascii="Cambria Math" w:hAnsi="Cambria Math"/>
              </w:rPr>
              <m:t>H</m:t>
            </m:r>
          </m:e>
          <m:sub>
            <m:r>
              <w:rPr>
                <w:rFonts w:ascii="Cambria Math" w:hAnsi="Cambria Math"/>
              </w:rPr>
              <m:t>plasma</m:t>
            </m:r>
          </m:sub>
        </m:sSub>
      </m:oMath>
      <w:r>
        <w:rPr>
          <w:rFonts w:hint="eastAsia"/>
        </w:rPr>
        <w:t>—自由空间</w:t>
      </w:r>
      <m:oMath>
        <m:sSub>
          <m:sSubPr>
            <m:ctrlPr>
              <w:rPr>
                <w:rFonts w:ascii="Cambria Math" w:hAnsi="Cambria Math"/>
              </w:rPr>
            </m:ctrlPr>
          </m:sSubPr>
          <m:e>
            <m:r>
              <w:rPr>
                <w:rFonts w:ascii="Cambria Math" w:hAnsi="Cambria Math"/>
              </w:rPr>
              <m:t>τ</m:t>
            </m:r>
          </m:e>
          <m:sub>
            <m:r>
              <w:rPr>
                <w:rFonts w:ascii="Cambria Math" w:hAnsi="Cambria Math"/>
              </w:rPr>
              <m:t>fs</m:t>
            </m:r>
          </m:sub>
        </m:sSub>
      </m:oMath>
      <w:r>
        <w:rPr>
          <w:rFonts w:hint="eastAsia"/>
        </w:rPr>
        <w:t>）得到含噪接收信号</w:t>
      </w:r>
      <m:oMath>
        <m:sSub>
          <m:sSubPr>
            <m:ctrlPr>
              <w:rPr>
                <w:rFonts w:ascii="Cambria Math" w:hAnsi="Cambria Math"/>
              </w:rPr>
            </m:ctrlPr>
          </m:sSubPr>
          <m:e>
            <m:r>
              <w:rPr>
                <w:rFonts w:ascii="Cambria Math" w:hAnsi="Cambria Math"/>
              </w:rPr>
              <m:t>s</m:t>
            </m:r>
          </m:e>
          <m:sub>
            <m:r>
              <w:rPr>
                <w:rFonts w:ascii="Cambria Math" w:hAnsi="Cambria Math"/>
              </w:rPr>
              <m:t>RX</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；随后在接收机端进行去斜混频（</w:t>
      </w:r>
      <w:r>
        <w:rPr>
          <w:rFonts w:hint="eastAsia"/>
        </w:rPr>
        <w:t>dechirp</w:t>
      </w:r>
      <w:r>
        <w:rPr>
          <w:rFonts w:hint="eastAsia"/>
        </w:rPr>
        <w:t>）并通过低通滤波得到差频信号</w:t>
      </w:r>
      <m:oMath>
        <m:sSub>
          <m:sSubPr>
            <m:ctrlPr>
              <w:rPr>
                <w:rFonts w:ascii="Cambria Math" w:hAnsi="Cambria Math"/>
              </w:rPr>
            </m:ctrlPr>
          </m:sSubPr>
          <m:e>
            <m:r>
              <w:rPr>
                <w:rFonts w:ascii="Cambria Math" w:hAnsi="Cambria Math"/>
              </w:rPr>
              <m:t>s</m:t>
            </m:r>
          </m:e>
          <m:sub>
            <m:r>
              <w:rPr>
                <w:rFonts w:ascii="Cambria Math" w:hAnsi="Cambria Math"/>
              </w:rPr>
              <m:t>IF</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；最后对</w:t>
      </w:r>
      <m:oMath>
        <m:sSub>
          <m:sSubPr>
            <m:ctrlPr>
              <w:rPr>
                <w:rFonts w:ascii="Cambria Math" w:hAnsi="Cambria Math"/>
              </w:rPr>
            </m:ctrlPr>
          </m:sSubPr>
          <m:e>
            <m:r>
              <w:rPr>
                <w:rFonts w:ascii="Cambria Math" w:hAnsi="Cambria Math"/>
              </w:rPr>
              <m:t>s</m:t>
            </m:r>
          </m:e>
          <m:sub>
            <m:r>
              <w:rPr>
                <w:rFonts w:ascii="Cambria Math" w:hAnsi="Cambria Math"/>
              </w:rPr>
              <m:t>IF</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实施滑动窗口分帧，提取瞬时频率</w:t>
      </w:r>
      <w:r>
        <w:rPr>
          <w:rFonts w:hint="eastAsia"/>
        </w:rPr>
        <w:t>/</w:t>
      </w:r>
      <w:r>
        <w:rPr>
          <w:rFonts w:hint="eastAsia"/>
        </w:rPr>
        <w:t>等效时延特征供后续</w:t>
      </w:r>
      <w:r>
        <w:rPr>
          <w:rFonts w:hint="eastAsia"/>
        </w:rPr>
        <w:t>FFT</w:t>
      </w:r>
      <w:r>
        <w:rPr>
          <w:rFonts w:hint="eastAsia"/>
        </w:rPr>
        <w:t>或</w:t>
      </w:r>
      <w:r>
        <w:rPr>
          <w:rFonts w:hint="eastAsia"/>
        </w:rPr>
        <w:t>ESPRIT</w:t>
      </w:r>
      <w:r>
        <w:rPr>
          <w:rFonts w:hint="eastAsia"/>
        </w:rPr>
        <w:t>处理。</w:t>
      </w:r>
    </w:p>
    <w:p w14:paraId="47457CCF" w14:textId="77777777" w:rsidR="00ED00D3" w:rsidRDefault="00000000">
      <w:pPr>
        <w:pStyle w:val="CaptionedFigure"/>
      </w:pPr>
      <w:r>
        <w:rPr>
          <w:noProof/>
        </w:rPr>
        <w:drawing>
          <wp:inline distT="0" distB="0" distL="0" distR="0" wp14:anchorId="53782182" wp14:editId="42AA5BA8">
            <wp:extent cx="5334000" cy="2133600"/>
            <wp:effectExtent l="0" t="0" r="0" b="0"/>
            <wp:docPr id="14" name="Picture" descr="图4-8(a) 发射与接收信号（含噪）对比"/>
            <wp:cNvGraphicFramePr/>
            <a:graphic xmlns:a="http://schemas.openxmlformats.org/drawingml/2006/main">
              <a:graphicData uri="http://schemas.openxmlformats.org/drawingml/2006/picture">
                <pic:pic xmlns:pic="http://schemas.openxmlformats.org/drawingml/2006/picture">
                  <pic:nvPicPr>
                    <pic:cNvPr id="15" name="Picture" descr="figures/signal_processing_tx_rx.png"/>
                    <pic:cNvPicPr>
                      <a:picLocks noChangeAspect="1" noChangeArrowheads="1"/>
                    </pic:cNvPicPr>
                  </pic:nvPicPr>
                  <pic:blipFill>
                    <a:blip r:embed="rId7"/>
                    <a:stretch>
                      <a:fillRect/>
                    </a:stretch>
                  </pic:blipFill>
                  <pic:spPr bwMode="auto">
                    <a:xfrm>
                      <a:off x="0" y="0"/>
                      <a:ext cx="5334000" cy="2133600"/>
                    </a:xfrm>
                    <a:prstGeom prst="rect">
                      <a:avLst/>
                    </a:prstGeom>
                    <a:noFill/>
                    <a:ln w="9525">
                      <a:noFill/>
                      <a:headEnd/>
                      <a:tailEnd/>
                    </a:ln>
                  </pic:spPr>
                </pic:pic>
              </a:graphicData>
            </a:graphic>
          </wp:inline>
        </w:drawing>
      </w:r>
    </w:p>
    <w:p w14:paraId="4FD1DA41" w14:textId="77777777" w:rsidR="00ED00D3" w:rsidRDefault="00000000">
      <w:pPr>
        <w:pStyle w:val="ImageCaption"/>
      </w:pPr>
      <w:r>
        <w:rPr>
          <w:rFonts w:hint="eastAsia"/>
        </w:rPr>
        <w:t>图</w:t>
      </w:r>
      <w:r>
        <w:rPr>
          <w:rFonts w:hint="eastAsia"/>
        </w:rPr>
        <w:t>4-8(a)</w:t>
      </w:r>
      <w:r>
        <w:t xml:space="preserve"> </w:t>
      </w:r>
      <w:r>
        <w:rPr>
          <w:rFonts w:hint="eastAsia"/>
        </w:rPr>
        <w:t>发射与接收信号（含噪）对比</w:t>
      </w:r>
    </w:p>
    <w:p w14:paraId="40AECD46" w14:textId="77777777" w:rsidR="00ED00D3" w:rsidRDefault="00000000">
      <w:pPr>
        <w:pStyle w:val="CaptionedFigure"/>
      </w:pPr>
      <w:r>
        <w:rPr>
          <w:noProof/>
        </w:rPr>
        <w:lastRenderedPageBreak/>
        <w:drawing>
          <wp:inline distT="0" distB="0" distL="0" distR="0" wp14:anchorId="1C8B174C" wp14:editId="1F097B3B">
            <wp:extent cx="5334000" cy="3733800"/>
            <wp:effectExtent l="0" t="0" r="0" b="0"/>
            <wp:docPr id="17" name="Picture" descr="图4-8(b) 差频信号的时频特性与局部分析窗口"/>
            <wp:cNvGraphicFramePr/>
            <a:graphic xmlns:a="http://schemas.openxmlformats.org/drawingml/2006/main">
              <a:graphicData uri="http://schemas.openxmlformats.org/drawingml/2006/picture">
                <pic:pic xmlns:pic="http://schemas.openxmlformats.org/drawingml/2006/picture">
                  <pic:nvPicPr>
                    <pic:cNvPr id="18" name="Picture" descr="figures/signal_processing_if_tf.png"/>
                    <pic:cNvPicPr>
                      <a:picLocks noChangeAspect="1" noChangeArrowheads="1"/>
                    </pic:cNvPicPr>
                  </pic:nvPicPr>
                  <pic:blipFill>
                    <a:blip r:embed="rId8"/>
                    <a:stretch>
                      <a:fillRect/>
                    </a:stretch>
                  </pic:blipFill>
                  <pic:spPr bwMode="auto">
                    <a:xfrm>
                      <a:off x="0" y="0"/>
                      <a:ext cx="5334000" cy="3733800"/>
                    </a:xfrm>
                    <a:prstGeom prst="rect">
                      <a:avLst/>
                    </a:prstGeom>
                    <a:noFill/>
                    <a:ln w="9525">
                      <a:noFill/>
                      <a:headEnd/>
                      <a:tailEnd/>
                    </a:ln>
                  </pic:spPr>
                </pic:pic>
              </a:graphicData>
            </a:graphic>
          </wp:inline>
        </w:drawing>
      </w:r>
    </w:p>
    <w:p w14:paraId="0D05D238" w14:textId="77777777" w:rsidR="00ED00D3" w:rsidRDefault="00000000">
      <w:pPr>
        <w:pStyle w:val="ImageCaption"/>
      </w:pPr>
      <w:r>
        <w:rPr>
          <w:rFonts w:hint="eastAsia"/>
        </w:rPr>
        <w:t>图</w:t>
      </w:r>
      <w:r>
        <w:rPr>
          <w:rFonts w:hint="eastAsia"/>
        </w:rPr>
        <w:t>4-8(b)</w:t>
      </w:r>
      <w:r>
        <w:t xml:space="preserve"> </w:t>
      </w:r>
      <w:r>
        <w:rPr>
          <w:rFonts w:hint="eastAsia"/>
        </w:rPr>
        <w:t>差频信号的时频特性与局部分析窗口</w:t>
      </w:r>
    </w:p>
    <w:p w14:paraId="335E7560" w14:textId="77777777" w:rsidR="00ED00D3" w:rsidRDefault="00000000">
      <w:pPr>
        <w:pStyle w:val="a0"/>
      </w:pPr>
      <w:r>
        <w:rPr>
          <w:rFonts w:hint="eastAsia"/>
        </w:rPr>
        <w:t>图</w:t>
      </w:r>
      <w:r>
        <w:rPr>
          <w:rFonts w:hint="eastAsia"/>
        </w:rPr>
        <w:t>4-8(a)</w:t>
      </w:r>
      <w:r>
        <w:rPr>
          <w:rFonts w:hint="eastAsia"/>
        </w:rPr>
        <w:t>直观展示了等离子体信道对回波的幅度与相位影响：与发射信号相比，接收信号在频域上出现明显的幅度滚降与相位畸变（由</w:t>
      </w:r>
      <w:r>
        <w:rPr>
          <w:rFonts w:hint="eastAsia"/>
        </w:rPr>
        <w:t>Drude</w:t>
      </w:r>
      <w:r>
        <w:rPr>
          <w:rFonts w:hint="eastAsia"/>
        </w:rPr>
        <w:t>色散与碰撞阻尼共同决定），且叠加噪声后时域波形呈现随机扰动。图</w:t>
      </w:r>
      <w:r>
        <w:rPr>
          <w:rFonts w:hint="eastAsia"/>
        </w:rPr>
        <w:t>4-8(b)</w:t>
      </w:r>
      <w:r>
        <w:rPr>
          <w:rFonts w:hint="eastAsia"/>
        </w:rPr>
        <w:t>进一步表明：在强色散工况下，差频信号不再是稳态单频正弦，而呈现显著的时变调频（</w:t>
      </w:r>
      <w:r>
        <w:rPr>
          <w:rFonts w:hint="eastAsia"/>
        </w:rPr>
        <w:t>Chirp</w:t>
      </w:r>
      <w:r>
        <w:rPr>
          <w:rFonts w:hint="eastAsia"/>
        </w:rPr>
        <w:t>）特征。基于该观察，本文采用“滑动窗口—</w:t>
      </w:r>
      <w:r>
        <w:rPr>
          <w:rFonts w:hint="eastAsia"/>
        </w:rPr>
        <w:t>MDL</w:t>
      </w:r>
      <w:r>
        <w:rPr>
          <w:rFonts w:hint="eastAsia"/>
        </w:rPr>
        <w:t>—</w:t>
      </w:r>
      <w:r>
        <w:rPr>
          <w:rFonts w:hint="eastAsia"/>
        </w:rPr>
        <w:t>ESPRIT</w:t>
      </w:r>
      <w:r>
        <w:rPr>
          <w:rFonts w:hint="eastAsia"/>
        </w:rPr>
        <w:t>”的局部平稳化策略：在微秒量级的短时窗口内近似为窄带信号，从而能够可靠估计瞬时差频并映射为频率—时延轨迹。</w:t>
      </w:r>
    </w:p>
    <w:p w14:paraId="49C9C535" w14:textId="77777777" w:rsidR="00ED00D3" w:rsidRDefault="00000000">
      <w:pPr>
        <w:pStyle w:val="3"/>
      </w:pPr>
      <w:bookmarkStart w:id="7" w:name="滑动窗口短时fftstft脊线作为特征提取的对照基线"/>
      <w:bookmarkEnd w:id="6"/>
      <w:r>
        <w:rPr>
          <w:rFonts w:hint="eastAsia"/>
        </w:rPr>
        <w:t>滑动窗口短时</w:t>
      </w:r>
      <w:r>
        <w:rPr>
          <w:rFonts w:hint="eastAsia"/>
        </w:rPr>
        <w:t>FFT</w:t>
      </w:r>
      <w:r>
        <w:rPr>
          <w:rFonts w:hint="eastAsia"/>
        </w:rPr>
        <w:t>（</w:t>
      </w:r>
      <w:r>
        <w:rPr>
          <w:rFonts w:hint="eastAsia"/>
        </w:rPr>
        <w:t>STFT</w:t>
      </w:r>
      <w:r>
        <w:rPr>
          <w:rFonts w:hint="eastAsia"/>
        </w:rPr>
        <w:t>脊线）：作为特征提取的对照基线</w:t>
      </w:r>
    </w:p>
    <w:p w14:paraId="5C9F5A38" w14:textId="77777777" w:rsidR="00ED00D3" w:rsidRDefault="00000000">
      <w:pPr>
        <w:pStyle w:val="FirstParagraph"/>
      </w:pPr>
      <w:r>
        <w:rPr>
          <w:rFonts w:hint="eastAsia"/>
        </w:rPr>
        <w:t>为验证</w:t>
      </w:r>
      <w:r>
        <w:rPr>
          <w:rFonts w:hint="eastAsia"/>
        </w:rPr>
        <w:t>ESPRIT</w:t>
      </w:r>
      <w:r>
        <w:rPr>
          <w:rFonts w:hint="eastAsia"/>
        </w:rPr>
        <w:t>算法在强色散信号处理中的必要性，本节引入”滑动窗口短时</w:t>
      </w:r>
      <w:r>
        <w:rPr>
          <w:rFonts w:hint="eastAsia"/>
        </w:rPr>
        <w:t>FFT</w:t>
      </w:r>
      <w:r>
        <w:rPr>
          <w:rFonts w:hint="eastAsia"/>
        </w:rPr>
        <w:t>”作为对照组。该方法通过对差频信号</w:t>
      </w:r>
      <m:oMath>
        <m:sSub>
          <m:sSubPr>
            <m:ctrlPr>
              <w:rPr>
                <w:rFonts w:ascii="Cambria Math" w:hAnsi="Cambria Math"/>
              </w:rPr>
            </m:ctrlPr>
          </m:sSubPr>
          <m:e>
            <m:r>
              <w:rPr>
                <w:rFonts w:ascii="Cambria Math" w:hAnsi="Cambria Math"/>
              </w:rPr>
              <m:t>s</m:t>
            </m:r>
          </m:e>
          <m:sub>
            <m:r>
              <w:rPr>
                <w:rFonts w:ascii="Cambria Math" w:hAnsi="Cambria Math"/>
              </w:rPr>
              <m:t>IF</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进行短时傅里叶变换（</w:t>
      </w:r>
      <w:r>
        <w:rPr>
          <w:rFonts w:hint="eastAsia"/>
        </w:rPr>
        <w:t>STFT</w:t>
      </w:r>
      <w:r>
        <w:rPr>
          <w:rFonts w:hint="eastAsia"/>
        </w:rPr>
        <w:t>）并提取脊线来获取时延轨迹。这本质上代表了在不引入子空间超分辨技术时，经典时频分析所能达到的性能极限。对比实验基于</w:t>
      </w:r>
      <w:r>
        <w:rPr>
          <w:rFonts w:hint="eastAsia"/>
        </w:rPr>
        <w:t>4.4.1</w:t>
      </w:r>
      <w:r>
        <w:rPr>
          <w:rFonts w:hint="eastAsia"/>
        </w:rPr>
        <w:t>节构建的仿真环境，设定截止频率</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w:t>
      </w:r>
      <w:r>
        <w:rPr>
          <w:rFonts w:hint="eastAsia"/>
        </w:rPr>
        <w:t>GHz</w:t>
      </w:r>
      <w:r>
        <w:rPr>
          <w:rFonts w:hint="eastAsia"/>
        </w:rPr>
        <w:t>（对应强色散区），信噪比</w:t>
      </w:r>
      <w:r>
        <w:rPr>
          <w:rFonts w:hint="eastAsia"/>
        </w:rPr>
        <w:t>SNR</w:t>
      </w:r>
      <w:r>
        <w:t xml:space="preserve"> = 20 dB</w:t>
      </w:r>
      <w:r>
        <w:t>。</w:t>
      </w:r>
    </w:p>
    <w:p w14:paraId="6854F99F" w14:textId="7A1E6C75" w:rsidR="00ED00D3" w:rsidRDefault="00000000" w:rsidP="00390623">
      <w:pPr>
        <w:pStyle w:val="a0"/>
        <w:ind w:firstLine="720"/>
      </w:pPr>
      <w:r>
        <w:rPr>
          <w:rFonts w:hint="eastAsia"/>
        </w:rPr>
        <w:t>FFT</w:t>
      </w:r>
      <w:r>
        <w:rPr>
          <w:rFonts w:hint="eastAsia"/>
        </w:rPr>
        <w:t>方法获取时延轨迹的核心思想是</w:t>
      </w:r>
      <w:proofErr w:type="gramStart"/>
      <w:r>
        <w:rPr>
          <w:rFonts w:hint="eastAsia"/>
        </w:rPr>
        <w:t>对差频信号</w:t>
      </w:r>
      <w:proofErr w:type="gramEnd"/>
      <m:oMath>
        <m:sSub>
          <m:sSubPr>
            <m:ctrlPr>
              <w:rPr>
                <w:rFonts w:ascii="Cambria Math" w:hAnsi="Cambria Math"/>
              </w:rPr>
            </m:ctrlPr>
          </m:sSubPr>
          <m:e>
            <m:r>
              <w:rPr>
                <w:rFonts w:ascii="Cambria Math" w:hAnsi="Cambria Math"/>
              </w:rPr>
              <m:t>s</m:t>
            </m:r>
          </m:e>
          <m:sub>
            <m:r>
              <w:rPr>
                <w:rFonts w:ascii="Cambria Math" w:hAnsi="Cambria Math"/>
              </w:rPr>
              <m:t>IF</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进行</w:t>
      </w:r>
      <w:r>
        <w:rPr>
          <w:rFonts w:hint="eastAsia"/>
          <w:b/>
          <w:bCs/>
        </w:rPr>
        <w:t>短时傅里叶变换（</w:t>
      </w:r>
      <w:r>
        <w:rPr>
          <w:rFonts w:hint="eastAsia"/>
          <w:b/>
          <w:bCs/>
        </w:rPr>
        <w:t>STFT</w:t>
      </w:r>
      <w:r>
        <w:rPr>
          <w:rFonts w:hint="eastAsia"/>
          <w:b/>
          <w:bCs/>
        </w:rPr>
        <w:t>）</w:t>
      </w:r>
      <w:r>
        <w:rPr>
          <w:rFonts w:hint="eastAsia"/>
        </w:rPr>
        <w:t>式的滑动窗口处理。由于</w:t>
      </w:r>
      <w:r>
        <w:rPr>
          <w:rFonts w:hint="eastAsia"/>
        </w:rPr>
        <w:t>LFMCW</w:t>
      </w:r>
      <w:r>
        <w:rPr>
          <w:rFonts w:hint="eastAsia"/>
        </w:rPr>
        <w:t>扫频过程中差频频率随时间（即探测频率）变化，代码通过“时间切片”捕捉这种动态变化，并在每个短窗内估计主频（脊线），再换算为时延。</w:t>
      </w:r>
    </w:p>
    <w:p w14:paraId="1EF93C74" w14:textId="77777777" w:rsidR="00ED00D3" w:rsidRDefault="00000000">
      <w:pPr>
        <w:pStyle w:val="a0"/>
      </w:pPr>
      <w:r>
        <w:rPr>
          <w:rFonts w:hint="eastAsia"/>
        </w:rPr>
        <w:t>具体步骤为：</w:t>
      </w:r>
    </w:p>
    <w:p w14:paraId="5A90F300" w14:textId="77777777" w:rsidR="00ED00D3" w:rsidRDefault="00000000">
      <w:pPr>
        <w:pStyle w:val="Compact"/>
        <w:numPr>
          <w:ilvl w:val="0"/>
          <w:numId w:val="2"/>
        </w:numPr>
      </w:pPr>
      <w:r>
        <w:rPr>
          <w:rFonts w:hint="eastAsia"/>
          <w:b/>
          <w:bCs/>
        </w:rPr>
        <w:lastRenderedPageBreak/>
        <w:t>滑动窗口分段（</w:t>
      </w:r>
      <w:r>
        <w:rPr>
          <w:rFonts w:hint="eastAsia"/>
          <w:b/>
          <w:bCs/>
        </w:rPr>
        <w:t>Time</w:t>
      </w:r>
      <w:r>
        <w:rPr>
          <w:b/>
          <w:bCs/>
        </w:rPr>
        <w:t xml:space="preserve"> </w:t>
      </w:r>
      <w:r>
        <w:rPr>
          <w:rFonts w:hint="eastAsia"/>
          <w:b/>
          <w:bCs/>
        </w:rPr>
        <w:t>Slicing</w:t>
      </w:r>
      <w:r>
        <w:rPr>
          <w:rFonts w:hint="eastAsia"/>
          <w:b/>
          <w:bCs/>
        </w:rPr>
        <w:t>）</w:t>
      </w:r>
      <w:r>
        <w:rPr>
          <w:rFonts w:hint="eastAsia"/>
        </w:rPr>
        <w:t>：窗口时长</w:t>
      </w:r>
      <m:oMath>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12 μs</m:t>
        </m:r>
      </m:oMath>
      <w:r>
        <w:rPr>
          <w:rFonts w:hint="eastAsia"/>
        </w:rPr>
        <w:t>，步长为</w:t>
      </w:r>
      <m:oMath>
        <m:sSub>
          <m:sSubPr>
            <m:ctrlPr>
              <w:rPr>
                <w:rFonts w:ascii="Cambria Math" w:hAnsi="Cambria Math"/>
              </w:rPr>
            </m:ctrlPr>
          </m:sSubPr>
          <m:e>
            <m:r>
              <w:rPr>
                <w:rFonts w:ascii="Cambria Math" w:hAnsi="Cambria Math"/>
              </w:rPr>
              <m:t>T</m:t>
            </m:r>
          </m:e>
          <m:sub>
            <m:r>
              <w:rPr>
                <w:rFonts w:ascii="Cambria Math" w:hAnsi="Cambria Math"/>
              </w:rPr>
              <m:t>w</m:t>
            </m:r>
          </m:sub>
        </m:sSub>
        <m:r>
          <m:rPr>
            <m:sty m:val="p"/>
          </m:rPr>
          <w:rPr>
            <w:rFonts w:ascii="Cambria Math" w:hAnsi="Cambria Math"/>
          </w:rPr>
          <m:t>/</m:t>
        </m:r>
        <m:r>
          <w:rPr>
            <w:rFonts w:ascii="Cambria Math" w:hAnsi="Cambria Math"/>
          </w:rPr>
          <m:t>10</m:t>
        </m:r>
      </m:oMath>
      <w:r>
        <w:rPr>
          <w:rFonts w:hint="eastAsia"/>
        </w:rPr>
        <w:t>（</w:t>
      </w:r>
      <w:r>
        <w:rPr>
          <w:rFonts w:hint="eastAsia"/>
        </w:rPr>
        <w:t>90%</w:t>
      </w:r>
      <w:r>
        <w:rPr>
          <w:rFonts w:hint="eastAsia"/>
        </w:rPr>
        <w:t>重叠），对</w:t>
      </w:r>
      <m:oMath>
        <m:sSub>
          <m:sSubPr>
            <m:ctrlPr>
              <w:rPr>
                <w:rFonts w:ascii="Cambria Math" w:hAnsi="Cambria Math"/>
              </w:rPr>
            </m:ctrlPr>
          </m:sSubPr>
          <m:e>
            <m:r>
              <w:rPr>
                <w:rFonts w:ascii="Cambria Math" w:hAnsi="Cambria Math"/>
              </w:rPr>
              <m:t>s</m:t>
            </m:r>
          </m:e>
          <m:sub>
            <m:r>
              <w:rPr>
                <w:rFonts w:ascii="Cambria Math" w:hAnsi="Cambria Math"/>
              </w:rPr>
              <m:t>IF</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逐窗截取片段</w:t>
      </w:r>
      <m:oMath>
        <m:sSub>
          <m:sSubPr>
            <m:ctrlPr>
              <w:rPr>
                <w:rFonts w:ascii="Cambria Math" w:hAnsi="Cambria Math"/>
              </w:rPr>
            </m:ctrlPr>
          </m:sSubPr>
          <m:e>
            <m:r>
              <w:rPr>
                <w:rFonts w:ascii="Cambria Math" w:hAnsi="Cambria Math"/>
              </w:rPr>
              <m:t>x</m:t>
            </m:r>
          </m:e>
          <m:sub>
            <m:r>
              <w:rPr>
                <w:rFonts w:ascii="Cambria Math" w:hAnsi="Cambria Math"/>
              </w:rPr>
              <m:t>window</m:t>
            </m:r>
          </m:sub>
        </m:sSub>
      </m:oMath>
      <w:r>
        <w:rPr>
          <w:rFonts w:hint="eastAsia"/>
        </w:rPr>
        <w:t>；窗口中心时刻</w:t>
      </w:r>
      <m:oMath>
        <m:sSub>
          <m:sSubPr>
            <m:ctrlPr>
              <w:rPr>
                <w:rFonts w:ascii="Cambria Math" w:hAnsi="Cambria Math"/>
              </w:rPr>
            </m:ctrlPr>
          </m:sSubPr>
          <m:e>
            <m:r>
              <w:rPr>
                <w:rFonts w:ascii="Cambria Math" w:hAnsi="Cambria Math"/>
              </w:rPr>
              <m:t>t</m:t>
            </m:r>
          </m:e>
          <m:sub>
            <m:r>
              <w:rPr>
                <w:rFonts w:ascii="Cambria Math" w:hAnsi="Cambria Math"/>
              </w:rPr>
              <m:t>center</m:t>
            </m:r>
          </m:sub>
        </m:sSub>
      </m:oMath>
      <w:r>
        <w:rPr>
          <w:rFonts w:hint="eastAsia"/>
        </w:rPr>
        <w:t>对应探测频率</w:t>
      </w:r>
      <m:oMath>
        <m:sSub>
          <m:sSubPr>
            <m:ctrlPr>
              <w:rPr>
                <w:rFonts w:ascii="Cambria Math" w:hAnsi="Cambria Math"/>
              </w:rPr>
            </m:ctrlPr>
          </m:sSubPr>
          <m:e>
            <m:r>
              <w:rPr>
                <w:rFonts w:ascii="Cambria Math" w:hAnsi="Cambria Math"/>
              </w:rPr>
              <m:t>f</m:t>
            </m:r>
          </m:e>
          <m:sub>
            <m:r>
              <w:rPr>
                <w:rFonts w:ascii="Cambria Math" w:hAnsi="Cambria Math"/>
              </w:rPr>
              <m:t>probe</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start</m:t>
            </m:r>
          </m:sub>
        </m:sSub>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center</m:t>
            </m:r>
          </m:sub>
        </m:sSub>
      </m:oMath>
      <w:r>
        <w:rPr>
          <w:rFonts w:hint="eastAsia"/>
        </w:rPr>
        <w:t>（构成轨迹横轴）。</w:t>
      </w:r>
    </w:p>
    <w:p w14:paraId="05C71E12" w14:textId="77777777" w:rsidR="00ED00D3" w:rsidRDefault="00000000">
      <w:pPr>
        <w:pStyle w:val="Compact"/>
        <w:numPr>
          <w:ilvl w:val="0"/>
          <w:numId w:val="2"/>
        </w:numPr>
      </w:pPr>
      <w:r>
        <w:rPr>
          <w:rFonts w:hint="eastAsia"/>
          <w:b/>
          <w:bCs/>
        </w:rPr>
        <w:t>局部</w:t>
      </w:r>
      <w:r>
        <w:rPr>
          <w:rFonts w:hint="eastAsia"/>
          <w:b/>
          <w:bCs/>
        </w:rPr>
        <w:t>FFT</w:t>
      </w:r>
      <w:r>
        <w:rPr>
          <w:rFonts w:hint="eastAsia"/>
          <w:b/>
          <w:bCs/>
        </w:rPr>
        <w:t>频谱分析</w:t>
      </w:r>
      <w:r>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window</m:t>
            </m:r>
          </m:sub>
        </m:sSub>
      </m:oMath>
      <w:r>
        <w:rPr>
          <w:rFonts w:hint="eastAsia"/>
        </w:rPr>
        <w:t>加汉宁窗后</w:t>
      </w:r>
      <w:r>
        <w:rPr>
          <w:rFonts w:hint="eastAsia"/>
        </w:rPr>
        <w:t>FFT</w:t>
      </w:r>
      <w:r>
        <w:rPr>
          <w:rFonts w:hint="eastAsia"/>
        </w:rPr>
        <w:t>，得到该短窗内的局部频谱。</w:t>
      </w:r>
    </w:p>
    <w:p w14:paraId="42D94E90" w14:textId="77777777" w:rsidR="00ED00D3" w:rsidRDefault="00000000">
      <w:pPr>
        <w:pStyle w:val="Compact"/>
        <w:numPr>
          <w:ilvl w:val="0"/>
          <w:numId w:val="2"/>
        </w:numPr>
      </w:pPr>
      <w:r>
        <w:rPr>
          <w:rFonts w:hint="eastAsia"/>
          <w:b/>
          <w:bCs/>
        </w:rPr>
        <w:t>峰值搜索与三点插值校正</w:t>
      </w:r>
      <w:r>
        <w:rPr>
          <w:rFonts w:hint="eastAsia"/>
        </w:rPr>
        <w:t>：在频谱中搜索峰值索引</w:t>
      </w:r>
      <m:oMath>
        <m:r>
          <w:rPr>
            <w:rFonts w:ascii="Cambria Math" w:hAnsi="Cambria Math"/>
          </w:rPr>
          <m:t>k</m:t>
        </m:r>
      </m:oMath>
      <w:r>
        <w:rPr>
          <w:rFonts w:hint="eastAsia"/>
        </w:rPr>
        <w:t>，并用三点插值</w:t>
      </w:r>
    </w:p>
    <w:p w14:paraId="25A7C2BB" w14:textId="77777777" w:rsidR="00ED00D3" w:rsidRDefault="00000000">
      <w:pPr>
        <w:pStyle w:val="FirstParagraph"/>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L</m:t>
                  </m:r>
                </m:sub>
              </m:sSub>
            </m:num>
            <m:den>
              <m:sSub>
                <m:sSubPr>
                  <m:ctrlPr>
                    <w:rPr>
                      <w:rFonts w:ascii="Cambria Math" w:hAnsi="Cambria Math"/>
                    </w:rPr>
                  </m:ctrlPr>
                </m:sSubPr>
                <m:e>
                  <m:r>
                    <w:rPr>
                      <w:rFonts w:ascii="Cambria Math" w:hAnsi="Cambria Math"/>
                    </w:rPr>
                    <m:t>A</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den>
          </m:f>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beat</m:t>
              </m:r>
            </m:sub>
          </m:sSub>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k</m:t>
                  </m:r>
                </m:sub>
              </m:sSub>
            </m:e>
          </m:d>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w:rPr>
                  <w:rFonts w:ascii="Cambria Math" w:hAnsi="Cambria Math"/>
                </w:rPr>
                <m:t>N</m:t>
              </m:r>
            </m:den>
          </m:f>
        </m:oMath>
      </m:oMathPara>
    </w:p>
    <w:p w14:paraId="2FE6404C" w14:textId="77777777" w:rsidR="00ED00D3" w:rsidRDefault="00000000">
      <w:pPr>
        <w:pStyle w:val="FirstParagraph"/>
      </w:pPr>
      <w:r>
        <w:rPr>
          <w:rFonts w:hint="eastAsia"/>
        </w:rPr>
        <w:t>以减轻栅栏效应。</w:t>
      </w:r>
      <w:r>
        <w:t xml:space="preserve"> 4. </w:t>
      </w:r>
      <w:r>
        <w:rPr>
          <w:rFonts w:hint="eastAsia"/>
          <w:b/>
          <w:bCs/>
        </w:rPr>
        <w:t>时延换算</w:t>
      </w:r>
      <w:r>
        <w:rPr>
          <w:rFonts w:hint="eastAsia"/>
        </w:rPr>
        <w:t>：利用</w:t>
      </w:r>
      <m:oMath>
        <m:sSub>
          <m:sSubPr>
            <m:ctrlPr>
              <w:rPr>
                <w:rFonts w:ascii="Cambria Math" w:hAnsi="Cambria Math"/>
              </w:rPr>
            </m:ctrlPr>
          </m:sSubPr>
          <m:e>
            <m:r>
              <w:rPr>
                <w:rFonts w:ascii="Cambria Math" w:hAnsi="Cambria Math"/>
              </w:rPr>
              <m:t>f</m:t>
            </m:r>
          </m:e>
          <m:sub>
            <m:r>
              <w:rPr>
                <w:rFonts w:ascii="Cambria Math" w:hAnsi="Cambria Math"/>
              </w:rPr>
              <m:t>beat</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τ</m:t>
        </m:r>
      </m:oMath>
      <w:r>
        <w:rPr>
          <w:rFonts w:hint="eastAsia"/>
        </w:rPr>
        <w:t>，得到</w:t>
      </w:r>
      <m:oMath>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beat</m:t>
            </m:r>
          </m:sub>
        </m:sSub>
        <m:r>
          <m:rPr>
            <m:sty m:val="p"/>
          </m:rPr>
          <w:rPr>
            <w:rFonts w:ascii="Cambria Math" w:hAnsi="Cambria Math"/>
          </w:rPr>
          <m:t>/</m:t>
        </m:r>
        <m:r>
          <w:rPr>
            <w:rFonts w:ascii="Cambria Math" w:hAnsi="Cambria Math"/>
          </w:rPr>
          <m:t>K</m:t>
        </m:r>
      </m:oMath>
      <w:r>
        <w:rPr>
          <w:rFonts w:hint="eastAsia"/>
        </w:rPr>
        <w:t>，并减去</w:t>
      </w:r>
      <m:oMath>
        <m:sSub>
          <m:sSubPr>
            <m:ctrlPr>
              <w:rPr>
                <w:rFonts w:ascii="Cambria Math" w:hAnsi="Cambria Math"/>
              </w:rPr>
            </m:ctrlPr>
          </m:sSubPr>
          <m:e>
            <m:r>
              <w:rPr>
                <w:rFonts w:ascii="Cambria Math" w:hAnsi="Cambria Math"/>
              </w:rPr>
              <m:t>τ</m:t>
            </m:r>
          </m:e>
          <m:sub>
            <m:r>
              <w:rPr>
                <w:rFonts w:ascii="Cambria Math" w:hAnsi="Cambria Math"/>
              </w:rPr>
              <m:t>air</m:t>
            </m:r>
          </m:sub>
        </m:sSub>
      </m:oMath>
      <w:r>
        <w:rPr>
          <w:rFonts w:hint="eastAsia"/>
        </w:rPr>
        <w:t>得到相对时延。</w:t>
      </w:r>
    </w:p>
    <w:p w14:paraId="2F3D7E93" w14:textId="77777777" w:rsidR="00ED00D3" w:rsidRDefault="00000000">
      <w:pPr>
        <w:pStyle w:val="a0"/>
      </w:pPr>
      <w:r>
        <w:rPr>
          <w:rFonts w:hint="eastAsia"/>
        </w:rPr>
        <w:t>该方法本质上等价于在时频图（</w:t>
      </w:r>
      <w:r>
        <w:rPr>
          <w:rFonts w:hint="eastAsia"/>
        </w:rPr>
        <w:t>Spectrogram</w:t>
      </w:r>
      <w:r>
        <w:rPr>
          <w:rFonts w:hint="eastAsia"/>
        </w:rPr>
        <w:t>）上提取脊线，假设每个短窗内信号近似平稳。然而，该方法面临典型的时频分辨率测不准原理限制：在强色散条件下，差频信号的频率变化率极快（</w:t>
      </w:r>
      <w:r>
        <w:rPr>
          <w:rFonts w:hint="eastAsia"/>
        </w:rPr>
        <w:t>Chirp</w:t>
      </w:r>
      <w:r>
        <w:rPr>
          <w:rFonts w:hint="eastAsia"/>
        </w:rPr>
        <w:t>率高），导致短窗内的频谱峰值发生展宽与模糊，难以精确定位瞬时频率。窗口过窄会降低频率分辨率，过宽会降低对快速变化轨迹的跟踪能力；这种折衷会直接体现在峰值定位误差与轨迹偏差上。</w:t>
      </w:r>
    </w:p>
    <w:p w14:paraId="652D9482" w14:textId="77777777" w:rsidR="00ED00D3" w:rsidRDefault="00000000">
      <w:pPr>
        <w:pStyle w:val="3"/>
      </w:pPr>
      <w:bookmarkStart w:id="8" w:name="esprit方法的精确追踪与时频重构"/>
      <w:bookmarkEnd w:id="7"/>
      <w:r>
        <w:rPr>
          <w:rFonts w:hint="eastAsia"/>
        </w:rPr>
        <w:t>ESPRIT</w:t>
      </w:r>
      <w:r>
        <w:rPr>
          <w:rFonts w:hint="eastAsia"/>
        </w:rPr>
        <w:t>方法的精确追踪与时频重构</w:t>
      </w:r>
    </w:p>
    <w:p w14:paraId="20A72787" w14:textId="77777777" w:rsidR="00ED00D3" w:rsidRDefault="00000000">
      <w:pPr>
        <w:pStyle w:val="FirstParagraph"/>
      </w:pPr>
      <w:r>
        <w:rPr>
          <w:rFonts w:hint="eastAsia"/>
        </w:rPr>
        <w:t>相较之下，本文提出的基于</w:t>
      </w:r>
      <w:r>
        <w:rPr>
          <w:rFonts w:hint="eastAsia"/>
        </w:rPr>
        <w:t>ESPRIT</w:t>
      </w:r>
      <w:r>
        <w:rPr>
          <w:rFonts w:hint="eastAsia"/>
        </w:rPr>
        <w:t>的特征提取方法利用了信号子空间的旋转不变性，突破了瑞利限的束缚。图</w:t>
      </w:r>
      <w:r>
        <w:rPr>
          <w:rFonts w:hint="eastAsia"/>
        </w:rPr>
        <w:t>4-9</w:t>
      </w:r>
      <w:r>
        <w:rPr>
          <w:rFonts w:hint="eastAsia"/>
        </w:rPr>
        <w:t>直观展示了两种方法提取的”频率</w:t>
      </w:r>
      <w:r>
        <w:rPr>
          <w:rFonts w:hint="eastAsia"/>
        </w:rPr>
        <w:t>-</w:t>
      </w:r>
      <w:r>
        <w:rPr>
          <w:rFonts w:hint="eastAsia"/>
        </w:rPr>
        <w:t>时延”轨迹对比。</w:t>
      </w:r>
    </w:p>
    <w:p w14:paraId="47A439E3" w14:textId="77777777" w:rsidR="00ED00D3" w:rsidRDefault="00000000">
      <w:pPr>
        <w:pStyle w:val="CaptionedFigure"/>
      </w:pPr>
      <w:r>
        <w:rPr>
          <w:noProof/>
        </w:rPr>
        <w:drawing>
          <wp:inline distT="0" distB="0" distL="0" distR="0" wp14:anchorId="49C937E3" wp14:editId="4771D4CF">
            <wp:extent cx="5334000" cy="3556000"/>
            <wp:effectExtent l="0" t="0" r="0" b="0"/>
            <wp:docPr id="22" name="Picture" descr="图4-9 FFT与ESPRIT特征提取方法对比"/>
            <wp:cNvGraphicFramePr/>
            <a:graphic xmlns:a="http://schemas.openxmlformats.org/drawingml/2006/main">
              <a:graphicData uri="http://schemas.openxmlformats.org/drawingml/2006/picture">
                <pic:pic xmlns:pic="http://schemas.openxmlformats.org/drawingml/2006/picture">
                  <pic:nvPicPr>
                    <pic:cNvPr id="23" name="Picture" descr="figures/fft_vs_esprit.png"/>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p>
    <w:p w14:paraId="024D9D20" w14:textId="77777777" w:rsidR="00ED00D3" w:rsidRDefault="00000000">
      <w:pPr>
        <w:pStyle w:val="ImageCaption"/>
      </w:pPr>
      <w:r>
        <w:rPr>
          <w:rFonts w:hint="eastAsia"/>
        </w:rPr>
        <w:t>图</w:t>
      </w:r>
      <w:r>
        <w:rPr>
          <w:rFonts w:hint="eastAsia"/>
        </w:rPr>
        <w:t>4-9</w:t>
      </w:r>
      <w:r>
        <w:t xml:space="preserve"> </w:t>
      </w:r>
      <w:r>
        <w:rPr>
          <w:rFonts w:hint="eastAsia"/>
        </w:rPr>
        <w:t>FFT</w:t>
      </w:r>
      <w:r>
        <w:rPr>
          <w:rFonts w:hint="eastAsia"/>
        </w:rPr>
        <w:t>与</w:t>
      </w:r>
      <w:r>
        <w:rPr>
          <w:rFonts w:hint="eastAsia"/>
        </w:rPr>
        <w:t>ESPRIT</w:t>
      </w:r>
      <w:r>
        <w:rPr>
          <w:rFonts w:hint="eastAsia"/>
        </w:rPr>
        <w:t>特征提取方法对比</w:t>
      </w:r>
    </w:p>
    <w:p w14:paraId="76917810" w14:textId="77777777" w:rsidR="00ED00D3" w:rsidRDefault="00000000">
      <w:pPr>
        <w:pStyle w:val="a0"/>
      </w:pPr>
      <w:r>
        <w:rPr>
          <w:rFonts w:hint="eastAsia"/>
        </w:rPr>
        <w:lastRenderedPageBreak/>
        <w:t>图中蓝色散点（</w:t>
      </w:r>
      <w:r>
        <w:rPr>
          <w:rFonts w:hint="eastAsia"/>
        </w:rPr>
        <w:t>ESPRIT</w:t>
      </w:r>
      <w:r>
        <w:rPr>
          <w:rFonts w:hint="eastAsia"/>
        </w:rPr>
        <w:t>）紧密贴合红色理论真值曲线，而灰色虚线（滑动窗口</w:t>
      </w:r>
      <w:r>
        <w:rPr>
          <w:rFonts w:hint="eastAsia"/>
        </w:rPr>
        <w:t>FFT</w:t>
      </w:r>
      <w:r>
        <w:rPr>
          <w:rFonts w:hint="eastAsia"/>
        </w:rPr>
        <w:t>）则在低频端（接近截止频率处）表现出显著的系统性偏差和抖动。这种偏差并非源于噪声，而是源于</w:t>
      </w:r>
      <w:r>
        <w:rPr>
          <w:rFonts w:hint="eastAsia"/>
        </w:rPr>
        <w:t>FFT</w:t>
      </w:r>
      <w:r>
        <w:rPr>
          <w:rFonts w:hint="eastAsia"/>
        </w:rPr>
        <w:t>方法无法有效处理窗内非平稳信号的内在缺陷。</w:t>
      </w:r>
    </w:p>
    <w:p w14:paraId="45B7FACC" w14:textId="77777777" w:rsidR="00ED00D3" w:rsidRDefault="00000000">
      <w:pPr>
        <w:pStyle w:val="a0"/>
      </w:pPr>
      <w:r>
        <w:rPr>
          <w:rFonts w:hint="eastAsia"/>
        </w:rPr>
        <w:t>以本节标准工况（</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w:t>
      </w:r>
      <w:r>
        <w:rPr>
          <w:rFonts w:hint="eastAsia"/>
        </w:rPr>
        <w:t>GHz</w:t>
      </w:r>
      <w:r>
        <w:rPr>
          <w:rFonts w:hint="eastAsia"/>
        </w:rPr>
        <w:t>，</w:t>
      </w:r>
      <w:r>
        <w:rPr>
          <w:rFonts w:hint="eastAsia"/>
        </w:rPr>
        <w:t>SNR</w:t>
      </w:r>
      <w:r>
        <w:t xml:space="preserve"> = 20 </w:t>
      </w:r>
      <w:r>
        <w:rPr>
          <w:rFonts w:hint="eastAsia"/>
        </w:rPr>
        <w:t>dB</w:t>
      </w:r>
      <w:r>
        <w:rPr>
          <w:rFonts w:hint="eastAsia"/>
        </w:rPr>
        <w:t>）为例，</w:t>
      </w:r>
      <w:r>
        <w:rPr>
          <w:rFonts w:hint="eastAsia"/>
        </w:rPr>
        <w:t>ESPRIT</w:t>
      </w:r>
      <w:r>
        <w:rPr>
          <w:rFonts w:hint="eastAsia"/>
        </w:rPr>
        <w:t>的</w:t>
      </w:r>
      <w:r>
        <w:rPr>
          <w:rFonts w:hint="eastAsia"/>
        </w:rPr>
        <w:t>RMSE</w:t>
      </w:r>
      <w:r>
        <w:rPr>
          <w:rFonts w:hint="eastAsia"/>
        </w:rPr>
        <w:t>为</w:t>
      </w:r>
      <w:r>
        <w:rPr>
          <w:rFonts w:hint="eastAsia"/>
        </w:rPr>
        <w:t>0.004</w:t>
      </w:r>
      <w:r>
        <w:t xml:space="preserve"> </w:t>
      </w:r>
      <w:r>
        <w:rPr>
          <w:rFonts w:hint="eastAsia"/>
        </w:rPr>
        <w:t>ns</w:t>
      </w:r>
      <w:r>
        <w:rPr>
          <w:rFonts w:hint="eastAsia"/>
        </w:rPr>
        <w:t>，而滑动窗口短时</w:t>
      </w:r>
      <w:r>
        <w:rPr>
          <w:rFonts w:hint="eastAsia"/>
        </w:rPr>
        <w:t>FFT</w:t>
      </w:r>
      <w:r>
        <w:rPr>
          <w:rFonts w:hint="eastAsia"/>
        </w:rPr>
        <w:t>的</w:t>
      </w:r>
      <w:r>
        <w:rPr>
          <w:rFonts w:hint="eastAsia"/>
        </w:rPr>
        <w:t>RMSE</w:t>
      </w:r>
      <w:r>
        <w:rPr>
          <w:rFonts w:hint="eastAsia"/>
        </w:rPr>
        <w:t>为</w:t>
      </w:r>
      <w:r>
        <w:rPr>
          <w:rFonts w:hint="eastAsia"/>
        </w:rPr>
        <w:t>0.110</w:t>
      </w:r>
      <w:r>
        <w:t xml:space="preserve"> </w:t>
      </w:r>
      <w:r>
        <w:rPr>
          <w:rFonts w:hint="eastAsia"/>
        </w:rPr>
        <w:t>ns</w:t>
      </w:r>
      <w:r>
        <w:rPr>
          <w:rFonts w:hint="eastAsia"/>
        </w:rPr>
        <w:t>，精度提升约</w:t>
      </w:r>
      <w:r>
        <w:rPr>
          <w:rFonts w:hint="eastAsia"/>
        </w:rPr>
        <w:t>30.1</w:t>
      </w:r>
      <w:r>
        <w:rPr>
          <w:rFonts w:hint="eastAsia"/>
        </w:rPr>
        <w:t>倍。图中散点颜色深浅表示幅度权重，高频端权重更高、低频端（接近</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）权重衰减，反映了阻尼导致的幅度损耗趋势。</w:t>
      </w:r>
    </w:p>
    <w:p w14:paraId="3E1D2DC4" w14:textId="77777777" w:rsidR="00ED00D3" w:rsidRDefault="00000000">
      <w:pPr>
        <w:pStyle w:val="3"/>
      </w:pPr>
      <w:bookmarkStart w:id="9" w:name="特征提取性能的定量评估"/>
      <w:bookmarkEnd w:id="8"/>
      <w:r>
        <w:rPr>
          <w:rFonts w:hint="eastAsia"/>
        </w:rPr>
        <w:t>特征提取性能的定量评估</w:t>
      </w:r>
    </w:p>
    <w:p w14:paraId="007180E3" w14:textId="77777777" w:rsidR="00ED00D3" w:rsidRDefault="00000000">
      <w:pPr>
        <w:pStyle w:val="FirstParagraph"/>
      </w:pPr>
      <w:r>
        <w:rPr>
          <w:rFonts w:hint="eastAsia"/>
        </w:rPr>
        <w:t>为全面评估两种方法的性能差距，表</w:t>
      </w:r>
      <w:r>
        <w:rPr>
          <w:rFonts w:hint="eastAsia"/>
        </w:rPr>
        <w:t>4-2</w:t>
      </w:r>
      <w:r>
        <w:rPr>
          <w:rFonts w:hint="eastAsia"/>
        </w:rPr>
        <w:t>汇总了在标准测试条件（</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GHz, SNR = 20 </w:t>
      </w:r>
      <w:r>
        <w:rPr>
          <w:rFonts w:hint="eastAsia"/>
        </w:rPr>
        <w:t>dB</w:t>
      </w:r>
      <w:r>
        <w:rPr>
          <w:rFonts w:hint="eastAsia"/>
        </w:rPr>
        <w:t>）下的关键指标对比数据。</w:t>
      </w:r>
    </w:p>
    <w:p w14:paraId="1D6A3F49" w14:textId="77777777" w:rsidR="00ED00D3" w:rsidRDefault="00000000">
      <w:pPr>
        <w:pStyle w:val="a0"/>
      </w:pPr>
      <w:r>
        <w:rPr>
          <w:rFonts w:hint="eastAsia"/>
          <w:b/>
          <w:bCs/>
        </w:rPr>
        <w:t>表</w:t>
      </w:r>
      <w:r>
        <w:rPr>
          <w:rFonts w:hint="eastAsia"/>
          <w:b/>
          <w:bCs/>
        </w:rPr>
        <w:t>4-2</w:t>
      </w:r>
      <w:r>
        <w:rPr>
          <w:b/>
          <w:bCs/>
        </w:rPr>
        <w:t xml:space="preserve"> </w:t>
      </w:r>
      <w:r>
        <w:rPr>
          <w:rFonts w:hint="eastAsia"/>
          <w:b/>
          <w:bCs/>
        </w:rPr>
        <w:t>强色散条件下</w:t>
      </w:r>
      <w:r>
        <w:rPr>
          <w:rFonts w:hint="eastAsia"/>
          <w:b/>
          <w:bCs/>
        </w:rPr>
        <w:t>FFT</w:t>
      </w:r>
      <w:r>
        <w:rPr>
          <w:rFonts w:hint="eastAsia"/>
          <w:b/>
          <w:bCs/>
        </w:rPr>
        <w:t>与</w:t>
      </w:r>
      <w:r>
        <w:rPr>
          <w:rFonts w:hint="eastAsia"/>
          <w:b/>
          <w:bCs/>
        </w:rPr>
        <w:t>ESPRIT</w:t>
      </w:r>
      <w:r>
        <w:rPr>
          <w:rFonts w:hint="eastAsia"/>
          <w:b/>
          <w:bCs/>
        </w:rPr>
        <w:t>特征提取性能对比</w:t>
      </w:r>
    </w:p>
    <w:tbl>
      <w:tblPr>
        <w:tblStyle w:val="Table"/>
        <w:tblW w:w="0" w:type="auto"/>
        <w:tblLook w:val="0020" w:firstRow="1" w:lastRow="0" w:firstColumn="0" w:lastColumn="0" w:noHBand="0" w:noVBand="0"/>
      </w:tblPr>
      <w:tblGrid>
        <w:gridCol w:w="2469"/>
        <w:gridCol w:w="3122"/>
        <w:gridCol w:w="2034"/>
        <w:gridCol w:w="1176"/>
      </w:tblGrid>
      <w:tr w:rsidR="00ED00D3" w14:paraId="41FC8614"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0" w:type="auto"/>
          </w:tcPr>
          <w:p w14:paraId="100A9D8E" w14:textId="77777777" w:rsidR="00ED00D3" w:rsidRDefault="00000000">
            <w:pPr>
              <w:pStyle w:val="Compact"/>
            </w:pPr>
            <w:r>
              <w:rPr>
                <w:rFonts w:hint="eastAsia"/>
              </w:rPr>
              <w:t>性能指标</w:t>
            </w:r>
          </w:p>
        </w:tc>
        <w:tc>
          <w:tcPr>
            <w:tcW w:w="0" w:type="auto"/>
          </w:tcPr>
          <w:p w14:paraId="024AFAE3" w14:textId="77777777" w:rsidR="00ED00D3" w:rsidRDefault="00000000">
            <w:pPr>
              <w:pStyle w:val="Compact"/>
            </w:pPr>
            <w:r>
              <w:rPr>
                <w:rFonts w:hint="eastAsia"/>
              </w:rPr>
              <w:t>滑动窗口</w:t>
            </w:r>
            <w:r>
              <w:rPr>
                <w:rFonts w:hint="eastAsia"/>
              </w:rPr>
              <w:t>FFT</w:t>
            </w:r>
            <w:r>
              <w:rPr>
                <w:rFonts w:hint="eastAsia"/>
              </w:rPr>
              <w:t>（</w:t>
            </w:r>
            <w:r>
              <w:rPr>
                <w:rFonts w:hint="eastAsia"/>
              </w:rPr>
              <w:t>STFT</w:t>
            </w:r>
            <w:r>
              <w:rPr>
                <w:rFonts w:hint="eastAsia"/>
              </w:rPr>
              <w:t>脊线）</w:t>
            </w:r>
          </w:p>
        </w:tc>
        <w:tc>
          <w:tcPr>
            <w:tcW w:w="0" w:type="auto"/>
          </w:tcPr>
          <w:p w14:paraId="11878B54" w14:textId="77777777" w:rsidR="00ED00D3" w:rsidRDefault="00000000">
            <w:pPr>
              <w:pStyle w:val="Compact"/>
            </w:pPr>
            <w:r>
              <w:rPr>
                <w:rFonts w:hint="eastAsia"/>
              </w:rPr>
              <w:t>本文</w:t>
            </w:r>
            <w:r>
              <w:rPr>
                <w:rFonts w:hint="eastAsia"/>
              </w:rPr>
              <w:t>ESPRIT</w:t>
            </w:r>
            <w:r>
              <w:rPr>
                <w:rFonts w:hint="eastAsia"/>
              </w:rPr>
              <w:t>方法</w:t>
            </w:r>
          </w:p>
        </w:tc>
        <w:tc>
          <w:tcPr>
            <w:tcW w:w="0" w:type="auto"/>
          </w:tcPr>
          <w:p w14:paraId="17F8E1D6" w14:textId="77777777" w:rsidR="00ED00D3" w:rsidRDefault="00000000">
            <w:pPr>
              <w:pStyle w:val="Compact"/>
            </w:pPr>
            <w:r>
              <w:rPr>
                <w:rFonts w:hint="eastAsia"/>
                <w:b/>
                <w:bCs/>
              </w:rPr>
              <w:t>性能提升</w:t>
            </w:r>
          </w:p>
        </w:tc>
      </w:tr>
      <w:tr w:rsidR="00ED00D3" w14:paraId="6CBDFED0" w14:textId="77777777">
        <w:tc>
          <w:tcPr>
            <w:tcW w:w="0" w:type="auto"/>
          </w:tcPr>
          <w:p w14:paraId="0FB0795C" w14:textId="77777777" w:rsidR="00ED00D3" w:rsidRDefault="00000000">
            <w:pPr>
              <w:pStyle w:val="Compact"/>
            </w:pPr>
            <w:r>
              <w:rPr>
                <w:rFonts w:hint="eastAsia"/>
                <w:b/>
                <w:bCs/>
              </w:rPr>
              <w:t>时延估计</w:t>
            </w:r>
            <w:r>
              <w:rPr>
                <w:rFonts w:hint="eastAsia"/>
                <w:b/>
                <w:bCs/>
              </w:rPr>
              <w:t>RMSE</w:t>
            </w:r>
          </w:p>
        </w:tc>
        <w:tc>
          <w:tcPr>
            <w:tcW w:w="0" w:type="auto"/>
          </w:tcPr>
          <w:p w14:paraId="002C702E" w14:textId="77777777" w:rsidR="00ED00D3" w:rsidRDefault="00000000">
            <w:pPr>
              <w:pStyle w:val="Compact"/>
            </w:pPr>
            <w:r>
              <w:t>0.110 ns</w:t>
            </w:r>
          </w:p>
        </w:tc>
        <w:tc>
          <w:tcPr>
            <w:tcW w:w="0" w:type="auto"/>
          </w:tcPr>
          <w:p w14:paraId="43D83933" w14:textId="77777777" w:rsidR="00ED00D3" w:rsidRDefault="00000000">
            <w:pPr>
              <w:pStyle w:val="Compact"/>
            </w:pPr>
            <w:r>
              <w:t>0.004 ns</w:t>
            </w:r>
          </w:p>
        </w:tc>
        <w:tc>
          <w:tcPr>
            <w:tcW w:w="0" w:type="auto"/>
          </w:tcPr>
          <w:p w14:paraId="591744FA" w14:textId="77777777" w:rsidR="00ED00D3" w:rsidRDefault="00000000">
            <w:pPr>
              <w:pStyle w:val="Compact"/>
            </w:pPr>
            <w:r>
              <w:rPr>
                <w:b/>
                <w:bCs/>
              </w:rPr>
              <w:t xml:space="preserve">30.1 </w:t>
            </w:r>
            <w:r>
              <w:rPr>
                <w:rFonts w:hint="eastAsia"/>
                <w:b/>
                <w:bCs/>
              </w:rPr>
              <w:t>倍</w:t>
            </w:r>
          </w:p>
        </w:tc>
      </w:tr>
      <w:tr w:rsidR="00ED00D3" w14:paraId="1967FEC3" w14:textId="77777777">
        <w:tc>
          <w:tcPr>
            <w:tcW w:w="0" w:type="auto"/>
          </w:tcPr>
          <w:p w14:paraId="4FE56327" w14:textId="77777777" w:rsidR="00ED00D3" w:rsidRDefault="00000000">
            <w:pPr>
              <w:pStyle w:val="Compact"/>
            </w:pPr>
            <w:r>
              <w:rPr>
                <w:b/>
                <w:bCs/>
              </w:rPr>
              <w:t xml:space="preserve">3 </w:t>
            </w:r>
            <w:r>
              <w:rPr>
                <w:rFonts w:hint="eastAsia"/>
                <w:b/>
                <w:bCs/>
              </w:rPr>
              <w:t>dB</w:t>
            </w:r>
            <w:r>
              <w:rPr>
                <w:rFonts w:hint="eastAsia"/>
                <w:b/>
                <w:bCs/>
              </w:rPr>
              <w:t>带宽（强色散）</w:t>
            </w:r>
          </w:p>
        </w:tc>
        <w:tc>
          <w:tcPr>
            <w:tcW w:w="0" w:type="auto"/>
          </w:tcPr>
          <w:p w14:paraId="2E19B718" w14:textId="77777777" w:rsidR="00ED00D3" w:rsidRDefault="00000000">
            <w:pPr>
              <w:pStyle w:val="Compact"/>
            </w:pPr>
            <w:r>
              <w:t>20 kHz</w:t>
            </w:r>
          </w:p>
        </w:tc>
        <w:tc>
          <w:tcPr>
            <w:tcW w:w="0" w:type="auto"/>
          </w:tcPr>
          <w:p w14:paraId="2B91EB16" w14:textId="77777777" w:rsidR="00ED00D3" w:rsidRDefault="00000000">
            <w:pPr>
              <w:pStyle w:val="Compact"/>
            </w:pPr>
            <w:r>
              <w:rPr>
                <w:rFonts w:hint="eastAsia"/>
              </w:rPr>
              <w:t>N/A</w:t>
            </w:r>
            <w:r>
              <w:rPr>
                <w:rFonts w:hint="eastAsia"/>
              </w:rPr>
              <w:t>（时频法）</w:t>
            </w:r>
          </w:p>
        </w:tc>
        <w:tc>
          <w:tcPr>
            <w:tcW w:w="0" w:type="auto"/>
          </w:tcPr>
          <w:p w14:paraId="17F47CE4" w14:textId="77777777" w:rsidR="00ED00D3" w:rsidRDefault="00000000">
            <w:pPr>
              <w:pStyle w:val="Compact"/>
            </w:pPr>
            <w:r>
              <w:t>-</w:t>
            </w:r>
          </w:p>
        </w:tc>
      </w:tr>
      <w:tr w:rsidR="00ED00D3" w14:paraId="76B5608B" w14:textId="77777777">
        <w:tc>
          <w:tcPr>
            <w:tcW w:w="0" w:type="auto"/>
          </w:tcPr>
          <w:p w14:paraId="45A540B4" w14:textId="77777777" w:rsidR="00ED00D3" w:rsidRDefault="00000000">
            <w:pPr>
              <w:pStyle w:val="Compact"/>
            </w:pPr>
            <w:r>
              <w:rPr>
                <w:b/>
                <w:bCs/>
              </w:rPr>
              <w:t xml:space="preserve">3 </w:t>
            </w:r>
            <w:r>
              <w:rPr>
                <w:rFonts w:hint="eastAsia"/>
                <w:b/>
                <w:bCs/>
              </w:rPr>
              <w:t>dB</w:t>
            </w:r>
            <w:r>
              <w:rPr>
                <w:rFonts w:hint="eastAsia"/>
                <w:b/>
                <w:bCs/>
              </w:rPr>
              <w:t>带宽（弱色散）</w:t>
            </w:r>
          </w:p>
        </w:tc>
        <w:tc>
          <w:tcPr>
            <w:tcW w:w="0" w:type="auto"/>
          </w:tcPr>
          <w:p w14:paraId="6FB00644" w14:textId="77777777" w:rsidR="00ED00D3" w:rsidRDefault="00000000">
            <w:pPr>
              <w:pStyle w:val="Compact"/>
            </w:pPr>
            <w:r>
              <w:t>20 kHz</w:t>
            </w:r>
          </w:p>
        </w:tc>
        <w:tc>
          <w:tcPr>
            <w:tcW w:w="0" w:type="auto"/>
          </w:tcPr>
          <w:p w14:paraId="4EED467A" w14:textId="77777777" w:rsidR="00ED00D3" w:rsidRDefault="00000000">
            <w:pPr>
              <w:pStyle w:val="Compact"/>
            </w:pPr>
            <w:r>
              <w:rPr>
                <w:rFonts w:hint="eastAsia"/>
              </w:rPr>
              <w:t>N/A</w:t>
            </w:r>
            <w:r>
              <w:rPr>
                <w:rFonts w:hint="eastAsia"/>
              </w:rPr>
              <w:t>（时频法）</w:t>
            </w:r>
          </w:p>
        </w:tc>
        <w:tc>
          <w:tcPr>
            <w:tcW w:w="0" w:type="auto"/>
          </w:tcPr>
          <w:p w14:paraId="7FB5A62F" w14:textId="77777777" w:rsidR="00ED00D3" w:rsidRDefault="00000000">
            <w:pPr>
              <w:pStyle w:val="Compact"/>
            </w:pPr>
            <w:r>
              <w:t>-</w:t>
            </w:r>
          </w:p>
        </w:tc>
      </w:tr>
      <w:tr w:rsidR="00ED00D3" w14:paraId="181D69F1" w14:textId="77777777">
        <w:tc>
          <w:tcPr>
            <w:tcW w:w="0" w:type="auto"/>
          </w:tcPr>
          <w:p w14:paraId="27459DEC" w14:textId="77777777" w:rsidR="00ED00D3" w:rsidRDefault="00000000">
            <w:pPr>
              <w:pStyle w:val="Compact"/>
            </w:pPr>
            <w:r>
              <w:rPr>
                <w:rFonts w:hint="eastAsia"/>
                <w:b/>
                <w:bCs/>
              </w:rPr>
              <w:t>带宽展宽比（强</w:t>
            </w:r>
            <w:r>
              <w:rPr>
                <w:rFonts w:hint="eastAsia"/>
                <w:b/>
                <w:bCs/>
              </w:rPr>
              <w:t>/</w:t>
            </w:r>
            <w:r>
              <w:rPr>
                <w:rFonts w:hint="eastAsia"/>
                <w:b/>
                <w:bCs/>
              </w:rPr>
              <w:t>弱）</w:t>
            </w:r>
          </w:p>
        </w:tc>
        <w:tc>
          <w:tcPr>
            <w:tcW w:w="0" w:type="auto"/>
          </w:tcPr>
          <w:p w14:paraId="34C83017" w14:textId="77777777" w:rsidR="00ED00D3" w:rsidRDefault="00000000">
            <w:pPr>
              <w:pStyle w:val="Compact"/>
            </w:pPr>
            <w:r>
              <w:t xml:space="preserve">1.0 </w:t>
            </w:r>
            <w:r>
              <w:rPr>
                <w:rFonts w:hint="eastAsia"/>
              </w:rPr>
              <w:t>倍</w:t>
            </w:r>
          </w:p>
        </w:tc>
        <w:tc>
          <w:tcPr>
            <w:tcW w:w="0" w:type="auto"/>
          </w:tcPr>
          <w:p w14:paraId="7EE9B586" w14:textId="77777777" w:rsidR="00ED00D3" w:rsidRDefault="00000000">
            <w:pPr>
              <w:pStyle w:val="Compact"/>
            </w:pPr>
            <w:r>
              <w:t>-</w:t>
            </w:r>
          </w:p>
        </w:tc>
        <w:tc>
          <w:tcPr>
            <w:tcW w:w="0" w:type="auto"/>
          </w:tcPr>
          <w:p w14:paraId="66E5C758" w14:textId="77777777" w:rsidR="00ED00D3" w:rsidRDefault="00000000">
            <w:pPr>
              <w:pStyle w:val="Compact"/>
            </w:pPr>
            <w:r>
              <w:t>-</w:t>
            </w:r>
          </w:p>
        </w:tc>
      </w:tr>
    </w:tbl>
    <w:p w14:paraId="3B75F667" w14:textId="77777777" w:rsidR="00ED00D3" w:rsidRDefault="00000000">
      <w:pPr>
        <w:pStyle w:val="a0"/>
      </w:pPr>
      <w:r>
        <w:rPr>
          <w:rFonts w:hint="eastAsia"/>
          <w:b/>
          <w:bCs/>
        </w:rPr>
        <w:t>表</w:t>
      </w:r>
      <w:r>
        <w:rPr>
          <w:rFonts w:hint="eastAsia"/>
          <w:b/>
          <w:bCs/>
        </w:rPr>
        <w:t>4-2</w:t>
      </w:r>
      <w:r>
        <w:t xml:space="preserve"> </w:t>
      </w:r>
      <w:r>
        <w:rPr>
          <w:rFonts w:hint="eastAsia"/>
        </w:rPr>
        <w:t>量化了这一性能差异：在标准工况（</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GHz, SNR = 20 </w:t>
      </w:r>
      <w:r>
        <w:rPr>
          <w:rFonts w:hint="eastAsia"/>
        </w:rPr>
        <w:t>dB</w:t>
      </w:r>
      <w:r>
        <w:rPr>
          <w:rFonts w:hint="eastAsia"/>
        </w:rPr>
        <w:t>）下，</w:t>
      </w:r>
      <w:r>
        <w:rPr>
          <w:rFonts w:hint="eastAsia"/>
        </w:rPr>
        <w:t>ESPRIT</w:t>
      </w:r>
      <w:r>
        <w:rPr>
          <w:rFonts w:hint="eastAsia"/>
        </w:rPr>
        <w:t>的时延估计</w:t>
      </w:r>
      <w:r>
        <w:rPr>
          <w:rFonts w:hint="eastAsia"/>
        </w:rPr>
        <w:t>RMSE</w:t>
      </w:r>
      <w:r>
        <w:rPr>
          <w:rFonts w:hint="eastAsia"/>
        </w:rPr>
        <w:t>仅为</w:t>
      </w:r>
      <w:r>
        <w:rPr>
          <w:rFonts w:hint="eastAsia"/>
        </w:rPr>
        <w:t>0.004</w:t>
      </w:r>
      <w:r>
        <w:t xml:space="preserve"> </w:t>
      </w:r>
      <w:r>
        <w:rPr>
          <w:rFonts w:hint="eastAsia"/>
        </w:rPr>
        <w:t>ns</w:t>
      </w:r>
      <w:r>
        <w:rPr>
          <w:rFonts w:hint="eastAsia"/>
        </w:rPr>
        <w:t>，相比</w:t>
      </w:r>
      <w:r>
        <w:rPr>
          <w:rFonts w:hint="eastAsia"/>
        </w:rPr>
        <w:t>FFT</w:t>
      </w:r>
      <w:r>
        <w:rPr>
          <w:rFonts w:hint="eastAsia"/>
        </w:rPr>
        <w:t>基线（</w:t>
      </w:r>
      <w:r>
        <w:rPr>
          <w:rFonts w:hint="eastAsia"/>
        </w:rPr>
        <w:t>0.110</w:t>
      </w:r>
      <w:r>
        <w:t xml:space="preserve"> </w:t>
      </w:r>
      <w:r>
        <w:rPr>
          <w:rFonts w:hint="eastAsia"/>
        </w:rPr>
        <w:t>ns</w:t>
      </w:r>
      <w:r>
        <w:rPr>
          <w:rFonts w:hint="eastAsia"/>
        </w:rPr>
        <w:t>）提升了约</w:t>
      </w:r>
      <w:r>
        <w:rPr>
          <w:rFonts w:hint="eastAsia"/>
        </w:rPr>
        <w:t>30</w:t>
      </w:r>
      <w:r>
        <w:rPr>
          <w:rFonts w:hint="eastAsia"/>
        </w:rPr>
        <w:t>倍。这一结果确立了</w:t>
      </w:r>
      <w:r>
        <w:rPr>
          <w:rFonts w:hint="eastAsia"/>
        </w:rPr>
        <w:t>ESPRIT</w:t>
      </w:r>
      <w:r>
        <w:rPr>
          <w:rFonts w:hint="eastAsia"/>
        </w:rPr>
        <w:t>算法在强色散诊断链路中的核心地位——它为后续的贝叶斯反演提供了高保真的观测数据输入。</w:t>
      </w:r>
    </w:p>
    <w:p w14:paraId="377A9B92" w14:textId="77777777" w:rsidR="00ED00D3" w:rsidRDefault="00000000">
      <w:pPr>
        <w:pStyle w:val="a0"/>
      </w:pPr>
      <w:r>
        <w:rPr>
          <w:rFonts w:hint="eastAsia"/>
        </w:rPr>
        <w:t>上述对比表明，在本节所设定的强色散仿真条件下，本文方法具备有效的特征提取能力。所提取的”频率</w:t>
      </w:r>
      <w:r>
        <w:rPr>
          <w:rFonts w:hint="eastAsia"/>
        </w:rPr>
        <w:t>-</w:t>
      </w:r>
      <w:r>
        <w:rPr>
          <w:rFonts w:hint="eastAsia"/>
        </w:rPr>
        <w:t>时延”特征轨迹</w:t>
      </w:r>
      <m:oMath>
        <m:r>
          <m:rPr>
            <m:scr m:val="script"/>
            <m:sty m:val="p"/>
          </m:rP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probe</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meas</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oMath>
      <w:r>
        <w:rPr>
          <w:rFonts w:hint="eastAsia"/>
        </w:rPr>
        <w:t>较好地描绘了</w:t>
      </w:r>
      <w:r>
        <w:rPr>
          <w:rFonts w:hint="eastAsia"/>
        </w:rPr>
        <w:t>Drude</w:t>
      </w:r>
      <w:r>
        <w:rPr>
          <w:rFonts w:hint="eastAsia"/>
        </w:rPr>
        <w:t>理论曲线的非线性演化特征，为后续</w:t>
      </w:r>
      <w:r>
        <w:rPr>
          <w:rFonts w:hint="eastAsia"/>
        </w:rPr>
        <w:t>MCMC</w:t>
      </w:r>
      <w:r>
        <w:rPr>
          <w:rFonts w:hint="eastAsia"/>
        </w:rPr>
        <w:t>参数反演提供了可靠的观测数据输入。需要指出的是，本节对特征提取方法的比较并非为了强调算法优劣本身，而是为了确保所获得的”频率–时延”观测数据能够真实反映介质色散特性，从而为后续基于后验分布的参数可观测性分析提供可靠输入。</w:t>
      </w:r>
    </w:p>
    <w:p w14:paraId="75AEF4D2" w14:textId="77777777" w:rsidR="00ED00D3" w:rsidRDefault="00000000">
      <w:pPr>
        <w:pStyle w:val="a0"/>
      </w:pPr>
      <w:r>
        <w:rPr>
          <w:rFonts w:hint="eastAsia"/>
        </w:rPr>
        <w:t>关于本文</w:t>
      </w:r>
      <w:r>
        <w:rPr>
          <w:rFonts w:hint="eastAsia"/>
        </w:rPr>
        <w:t>ESPRIT-MCMC</w:t>
      </w:r>
      <w:r>
        <w:rPr>
          <w:rFonts w:hint="eastAsia"/>
        </w:rPr>
        <w:t>方法与文献中常用的”传统全周期</w:t>
      </w:r>
      <w:r>
        <w:rPr>
          <w:rFonts w:hint="eastAsia"/>
        </w:rPr>
        <w:t>FFT</w:t>
      </w:r>
      <w:r>
        <w:rPr>
          <w:rFonts w:hint="eastAsia"/>
        </w:rPr>
        <w:t>方法”在反演精度上的系统性对比，将在</w:t>
      </w:r>
      <w:r>
        <w:rPr>
          <w:rFonts w:hint="eastAsia"/>
        </w:rPr>
        <w:t>4.4.4</w:t>
      </w:r>
      <w:r>
        <w:rPr>
          <w:rFonts w:hint="eastAsia"/>
        </w:rPr>
        <w:t>节中详细讨论。</w:t>
      </w:r>
    </w:p>
    <w:p w14:paraId="53F312C0" w14:textId="77777777" w:rsidR="00ED00D3" w:rsidRDefault="00000000">
      <w:pPr>
        <w:pStyle w:val="2"/>
      </w:pPr>
      <w:bookmarkStart w:id="10" w:name="mcmc后验分布分析对4.1节降维策略的统计学验证"/>
      <w:bookmarkEnd w:id="5"/>
      <w:bookmarkEnd w:id="9"/>
      <w:r>
        <w:t xml:space="preserve">4.4.3 </w:t>
      </w:r>
      <w:r>
        <w:rPr>
          <w:rFonts w:hint="eastAsia"/>
        </w:rPr>
        <w:t>MCMC</w:t>
      </w:r>
      <w:r>
        <w:rPr>
          <w:rFonts w:hint="eastAsia"/>
        </w:rPr>
        <w:t>后验分布分析：对</w:t>
      </w:r>
      <w:r>
        <w:rPr>
          <w:rFonts w:hint="eastAsia"/>
        </w:rPr>
        <w:t>4.1</w:t>
      </w:r>
      <w:r>
        <w:rPr>
          <w:rFonts w:hint="eastAsia"/>
        </w:rPr>
        <w:t>节降维策略的统计学验证</w:t>
      </w:r>
    </w:p>
    <w:p w14:paraId="2F233055" w14:textId="77777777" w:rsidR="00ED00D3" w:rsidRDefault="00000000">
      <w:pPr>
        <w:pStyle w:val="FirstParagraph"/>
      </w:pPr>
      <w:r>
        <w:rPr>
          <w:rFonts w:hint="eastAsia"/>
        </w:rPr>
        <w:t>第</w:t>
      </w:r>
      <w:r>
        <w:rPr>
          <w:rFonts w:hint="eastAsia"/>
        </w:rPr>
        <w:t>4.1</w:t>
      </w:r>
      <w:r>
        <w:rPr>
          <w:rFonts w:hint="eastAsia"/>
        </w:rPr>
        <w:t>节从物理公式层面论证了碰撞频率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对群时延的贡献是</w:t>
      </w:r>
      <m:oMath>
        <m:r>
          <w:rPr>
            <w:rFonts w:ascii="Cambria Math" w:hAnsi="Cambria Math"/>
          </w:rPr>
          <m:t>O</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r>
          <w:rPr>
            <w:rFonts w:ascii="Cambria Math" w:hAnsi="Cambria Math"/>
          </w:rPr>
          <m:t>ω</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oMath>
      <w:r>
        <w:rPr>
          <w:rFonts w:hint="eastAsia"/>
        </w:rPr>
        <w:t>的二阶微扰，据此提出了”固定</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、仅反演</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“的参数降维策略。然而，该论证基于泰勒级数的渐近分析，其在实际噪声环境下的有效性尚需验证。本节将基于第</w:t>
      </w:r>
      <w:r>
        <w:rPr>
          <w:rFonts w:hint="eastAsia"/>
        </w:rPr>
        <w:t>4.3</w:t>
      </w:r>
      <w:r>
        <w:rPr>
          <w:rFonts w:hint="eastAsia"/>
        </w:rPr>
        <w:t>节建立的</w:t>
      </w:r>
      <w:r>
        <w:rPr>
          <w:rFonts w:hint="eastAsia"/>
        </w:rPr>
        <w:lastRenderedPageBreak/>
        <w:t>MCMC</w:t>
      </w:r>
      <w:r>
        <w:rPr>
          <w:rFonts w:hint="eastAsia"/>
        </w:rPr>
        <w:t>贝叶斯反演框架，通过后验分布的形态特征，</w:t>
      </w:r>
      <w:r>
        <w:rPr>
          <w:rFonts w:hint="eastAsia"/>
          <w:b/>
          <w:bCs/>
        </w:rPr>
        <w:t>在本文所构建的</w:t>
      </w:r>
      <w:r>
        <w:rPr>
          <w:rFonts w:hint="eastAsia"/>
          <w:b/>
          <w:bCs/>
        </w:rPr>
        <w:t>LFMCW</w:t>
      </w:r>
      <w:r>
        <w:rPr>
          <w:rFonts w:hint="eastAsia"/>
          <w:b/>
          <w:bCs/>
        </w:rPr>
        <w:t>群时延诊断链路下</w:t>
      </w:r>
      <w:r>
        <w:rPr>
          <w:rFonts w:hint="eastAsia"/>
        </w:rPr>
        <w:t>，为降维策略的合理性提供统计学层面的支撑证据。</w:t>
      </w:r>
    </w:p>
    <w:p w14:paraId="74020BE3" w14:textId="77777777" w:rsidR="00ED00D3" w:rsidRDefault="00000000">
      <w:pPr>
        <w:pStyle w:val="a0"/>
      </w:pPr>
      <w:r>
        <w:rPr>
          <w:rFonts w:hint="eastAsia"/>
        </w:rPr>
        <w:t>本节不关注参数估计的数值精度，而是从贝叶斯后验分布的几何结构出发，判断各参数在统计意义上是否可被观测。</w:t>
      </w:r>
    </w:p>
    <w:p w14:paraId="0D8EE998" w14:textId="77777777" w:rsidR="00ED00D3" w:rsidRDefault="00000000">
      <w:pPr>
        <w:pStyle w:val="3"/>
      </w:pPr>
      <w:bookmarkStart w:id="11" w:name="mcmc采样实验配置"/>
      <w:r>
        <w:rPr>
          <w:rFonts w:hint="eastAsia"/>
        </w:rPr>
        <w:t>MCMC</w:t>
      </w:r>
      <w:r>
        <w:rPr>
          <w:rFonts w:hint="eastAsia"/>
        </w:rPr>
        <w:t>采样实验配置</w:t>
      </w:r>
    </w:p>
    <w:p w14:paraId="3EA435E0" w14:textId="77777777" w:rsidR="00ED00D3" w:rsidRDefault="00000000">
      <w:pPr>
        <w:pStyle w:val="FirstParagraph"/>
      </w:pPr>
      <w:r>
        <w:rPr>
          <w:rFonts w:hint="eastAsia"/>
        </w:rPr>
        <w:t>基于</w:t>
      </w:r>
      <w:r>
        <w:rPr>
          <w:rFonts w:hint="eastAsia"/>
        </w:rPr>
        <w:t>4.4.2</w:t>
      </w:r>
      <w:r>
        <w:rPr>
          <w:rFonts w:hint="eastAsia"/>
        </w:rPr>
        <w:t>节验证通过的特征数据</w:t>
      </w:r>
      <m:oMath>
        <m:r>
          <m:rPr>
            <m:scr m:val="script"/>
            <m:sty m:val="p"/>
          </m:rPr>
          <w:rPr>
            <w:rFonts w:ascii="Cambria Math" w:hAnsi="Cambria Math"/>
          </w:rPr>
          <m:t>D</m:t>
        </m:r>
      </m:oMath>
      <w:r>
        <w:rPr>
          <w:rFonts w:hint="eastAsia"/>
        </w:rPr>
        <w:t>，运行完整的</w:t>
      </w:r>
      <w:r>
        <w:rPr>
          <w:rFonts w:hint="eastAsia"/>
        </w:rPr>
        <w:t>Metropolis-Hastings</w:t>
      </w:r>
      <w:r>
        <w:t xml:space="preserve"> </w:t>
      </w:r>
      <w:r>
        <w:rPr>
          <w:rFonts w:hint="eastAsia"/>
        </w:rPr>
        <w:t>MCMC</w:t>
      </w:r>
      <w:r>
        <w:rPr>
          <w:rFonts w:hint="eastAsia"/>
        </w:rPr>
        <w:t>采样。采样采用以下配置：</w:t>
      </w:r>
      <w:r>
        <w:t xml:space="preserve"> - </w:t>
      </w:r>
      <w:r>
        <w:rPr>
          <w:rFonts w:hint="eastAsia"/>
          <w:b/>
          <w:bCs/>
        </w:rPr>
        <w:t>电子密度先验</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18</m:t>
            </m:r>
          </m:sup>
        </m:sSup>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20</m:t>
            </m:r>
          </m:sup>
        </m:sSup>
        <m:r>
          <m:rPr>
            <m:sty m:val="p"/>
          </m:rPr>
          <w:rPr>
            <w:rFonts w:ascii="Cambria Math" w:hAnsi="Cambria Math"/>
          </w:rPr>
          <m:t>]</m:t>
        </m:r>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rPr>
          <w:rFonts w:hint="eastAsia"/>
        </w:rPr>
        <w:t>（均匀分布），对应截止频率约</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9</m:t>
        </m:r>
        <m:r>
          <m:rPr>
            <m:sty m:val="p"/>
          </m:rPr>
          <w:rPr>
            <w:rFonts w:ascii="Cambria Math" w:hAnsi="Cambria Math"/>
          </w:rPr>
          <m:t>,</m:t>
        </m:r>
        <m:r>
          <w:rPr>
            <w:rFonts w:ascii="Cambria Math" w:hAnsi="Cambria Math"/>
          </w:rPr>
          <m:t>90</m:t>
        </m:r>
        <m:r>
          <m:rPr>
            <m:sty m:val="p"/>
          </m:rPr>
          <w:rPr>
            <w:rFonts w:ascii="Cambria Math" w:hAnsi="Cambria Math"/>
          </w:rPr>
          <m:t>]</m:t>
        </m:r>
      </m:oMath>
      <w:r>
        <w:t xml:space="preserve"> GHz - </w:t>
      </w:r>
      <w:r>
        <w:rPr>
          <w:rFonts w:hint="eastAsia"/>
          <w:b/>
          <w:bCs/>
        </w:rPr>
        <w:t>碰撞频率先验</w:t>
      </w:r>
      <w:r>
        <w:rPr>
          <w:rFonts w:hint="eastAsia"/>
        </w:rPr>
        <w:t>：</w:t>
      </w:r>
      <m:oMath>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5</m:t>
        </m:r>
        <m:r>
          <m:rPr>
            <m:sty m:val="p"/>
          </m:rPr>
          <w:rPr>
            <w:rFonts w:ascii="Cambria Math" w:hAnsi="Cambria Math"/>
          </w:rPr>
          <m:t>]</m:t>
        </m:r>
      </m:oMath>
      <w:r>
        <w:t xml:space="preserve"> </w:t>
      </w:r>
      <w:r>
        <w:rPr>
          <w:rFonts w:hint="eastAsia"/>
        </w:rPr>
        <w:t>GHz</w:t>
      </w:r>
      <w:r>
        <w:rPr>
          <w:rFonts w:hint="eastAsia"/>
        </w:rPr>
        <w:t>（均匀分布），涵盖从低压放电到大气压放电的工况范围</w:t>
      </w:r>
      <w:r>
        <w:t xml:space="preserve"> - </w:t>
      </w:r>
      <w:r>
        <w:rPr>
          <w:rFonts w:hint="eastAsia"/>
          <w:b/>
          <w:bCs/>
        </w:rPr>
        <w:t>提议分布</w:t>
      </w:r>
      <w:r>
        <w:rPr>
          <w:rFonts w:hint="eastAsia"/>
        </w:rPr>
        <w:t>：对称高斯随机游走，</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步长为先验范围的</w:t>
      </w:r>
      <w:r>
        <w:rPr>
          <w:rFonts w:hint="eastAsia"/>
        </w:rPr>
        <w:t>2%</w:t>
      </w:r>
      <w:r>
        <w:rPr>
          <w:rFonts w:hint="eastAsia"/>
        </w:rPr>
        <w:t>，</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步长为先验范围的</w:t>
      </w:r>
      <w:r>
        <w:rPr>
          <w:rFonts w:hint="eastAsia"/>
        </w:rPr>
        <w:t>5%</w:t>
      </w:r>
      <w:r>
        <w:t xml:space="preserve"> - </w:t>
      </w:r>
      <w:r>
        <w:rPr>
          <w:rFonts w:hint="eastAsia"/>
          <w:b/>
          <w:bCs/>
        </w:rPr>
        <w:t>采样规模</w:t>
      </w:r>
      <w:r>
        <w:rPr>
          <w:rFonts w:hint="eastAsia"/>
        </w:rPr>
        <w:t>：总采样</w:t>
      </w:r>
      <w:r>
        <w:rPr>
          <w:rFonts w:hint="eastAsia"/>
        </w:rPr>
        <w:t>10000</w:t>
      </w:r>
      <w:r>
        <w:rPr>
          <w:rFonts w:hint="eastAsia"/>
        </w:rPr>
        <w:t>次，预烧期</w:t>
      </w:r>
      <w:r>
        <w:rPr>
          <w:rFonts w:hint="eastAsia"/>
        </w:rPr>
        <w:t>2000</w:t>
      </w:r>
      <w:r>
        <w:rPr>
          <w:rFonts w:hint="eastAsia"/>
        </w:rPr>
        <w:t>次，有效样本</w:t>
      </w:r>
      <w:r>
        <w:rPr>
          <w:rFonts w:hint="eastAsia"/>
        </w:rPr>
        <w:t>8000</w:t>
      </w:r>
      <w:r>
        <w:rPr>
          <w:rFonts w:hint="eastAsia"/>
        </w:rPr>
        <w:t>次</w:t>
      </w:r>
    </w:p>
    <w:p w14:paraId="3CB39B0E" w14:textId="77777777" w:rsidR="00ED00D3" w:rsidRDefault="00000000">
      <w:pPr>
        <w:pStyle w:val="a0"/>
      </w:pPr>
      <w:r>
        <w:rPr>
          <w:rFonts w:hint="eastAsia"/>
        </w:rPr>
        <w:t>均匀先验的选择确保后验分布的形态完全由观测数据驱动，不引入人为主观偏好。</w:t>
      </w:r>
    </w:p>
    <w:p w14:paraId="51504944" w14:textId="77777777" w:rsidR="00ED00D3" w:rsidRDefault="00000000">
      <w:pPr>
        <w:pStyle w:val="3"/>
      </w:pPr>
      <w:bookmarkStart w:id="12" w:name="迹线图分析收敛行为的显著差异"/>
      <w:bookmarkEnd w:id="11"/>
      <w:r>
        <w:rPr>
          <w:rFonts w:hint="eastAsia"/>
        </w:rPr>
        <w:t>迹线图分析：收敛行为的显著差异</w:t>
      </w:r>
    </w:p>
    <w:p w14:paraId="1017A619" w14:textId="77777777" w:rsidR="00ED00D3" w:rsidRDefault="00000000">
      <w:pPr>
        <w:pStyle w:val="FirstParagraph"/>
      </w:pPr>
      <w:r>
        <w:rPr>
          <w:rFonts w:hint="eastAsia"/>
        </w:rPr>
        <w:t>迹线图（</w:t>
      </w:r>
      <w:r>
        <w:rPr>
          <w:rFonts w:hint="eastAsia"/>
        </w:rPr>
        <w:t>Trace</w:t>
      </w:r>
      <w:r>
        <w:t xml:space="preserve"> </w:t>
      </w:r>
      <w:r>
        <w:rPr>
          <w:rFonts w:hint="eastAsia"/>
        </w:rPr>
        <w:t>Plot</w:t>
      </w:r>
      <w:r>
        <w:rPr>
          <w:rFonts w:hint="eastAsia"/>
        </w:rPr>
        <w:t>）是诊断</w:t>
      </w:r>
      <w:r>
        <w:rPr>
          <w:rFonts w:hint="eastAsia"/>
        </w:rPr>
        <w:t>MCMC</w:t>
      </w:r>
      <w:r>
        <w:rPr>
          <w:rFonts w:hint="eastAsia"/>
        </w:rPr>
        <w:t>收敛性的基本工具。图</w:t>
      </w:r>
      <w:r>
        <w:rPr>
          <w:rFonts w:hint="eastAsia"/>
        </w:rPr>
        <w:t>4-10</w:t>
      </w:r>
      <w:r>
        <w:rPr>
          <w:rFonts w:hint="eastAsia"/>
        </w:rPr>
        <w:t>展示了</w:t>
      </w:r>
      <m:oMath>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oMath>
      <w:r>
        <w:rPr>
          <w:rFonts w:hint="eastAsia"/>
        </w:rPr>
        <w:t>两个参数的迹线对比。</w:t>
      </w:r>
    </w:p>
    <w:p w14:paraId="764BD23D" w14:textId="6654EAF8" w:rsidR="00ED00D3" w:rsidRDefault="007F5D7B">
      <w:pPr>
        <w:pStyle w:val="CaptionedFigure"/>
      </w:pPr>
      <w:r>
        <w:rPr>
          <w:noProof/>
        </w:rPr>
        <w:drawing>
          <wp:inline distT="0" distB="0" distL="0" distR="0" wp14:anchorId="62C72B52" wp14:editId="46706673">
            <wp:extent cx="5486400" cy="2636520"/>
            <wp:effectExtent l="0" t="0" r="0" b="0"/>
            <wp:docPr id="1961447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7128" name="图片 1961447128"/>
                    <pic:cNvPicPr/>
                  </pic:nvPicPr>
                  <pic:blipFill>
                    <a:blip r:embed="rId10">
                      <a:extLst>
                        <a:ext uri="{28A0092B-C50C-407E-A947-70E740481C1C}">
                          <a14:useLocalDpi xmlns:a14="http://schemas.microsoft.com/office/drawing/2010/main" val="0"/>
                        </a:ext>
                      </a:extLst>
                    </a:blip>
                    <a:stretch>
                      <a:fillRect/>
                    </a:stretch>
                  </pic:blipFill>
                  <pic:spPr>
                    <a:xfrm>
                      <a:off x="0" y="0"/>
                      <a:ext cx="5486400" cy="2636520"/>
                    </a:xfrm>
                    <a:prstGeom prst="rect">
                      <a:avLst/>
                    </a:prstGeom>
                  </pic:spPr>
                </pic:pic>
              </a:graphicData>
            </a:graphic>
          </wp:inline>
        </w:drawing>
      </w:r>
    </w:p>
    <w:p w14:paraId="55CD6119" w14:textId="77777777" w:rsidR="00ED00D3" w:rsidRDefault="00000000">
      <w:pPr>
        <w:pStyle w:val="ImageCaption"/>
      </w:pPr>
      <w:r>
        <w:rPr>
          <w:rFonts w:hint="eastAsia"/>
        </w:rPr>
        <w:t>图</w:t>
      </w:r>
      <w:r>
        <w:rPr>
          <w:rFonts w:hint="eastAsia"/>
        </w:rPr>
        <w:t>4-10</w:t>
      </w:r>
      <w:r>
        <w:t xml:space="preserve"> </w:t>
      </w:r>
      <w:r>
        <w:rPr>
          <w:rFonts w:hint="eastAsia"/>
        </w:rPr>
        <w:t>MCMC</w:t>
      </w:r>
      <w:r>
        <w:rPr>
          <w:rFonts w:hint="eastAsia"/>
        </w:rPr>
        <w:t>迹线图与后验边缘分布</w:t>
      </w:r>
    </w:p>
    <w:p w14:paraId="4312EE7F" w14:textId="77777777" w:rsidR="00ED00D3" w:rsidRDefault="00000000">
      <w:pPr>
        <w:pStyle w:val="a0"/>
      </w:pPr>
      <w:r>
        <w:rPr>
          <w:rFonts w:hint="eastAsia"/>
        </w:rPr>
        <w:t>图</w:t>
      </w:r>
      <w:r>
        <w:rPr>
          <w:rFonts w:hint="eastAsia"/>
        </w:rPr>
        <w:t>4-10(a)</w:t>
      </w:r>
      <w:r>
        <w:rPr>
          <w:rFonts w:hint="eastAsia"/>
        </w:rPr>
        <w:t>展示电子密度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的迹线图。可以观察到典型的</w:t>
      </w:r>
      <w:r>
        <w:rPr>
          <w:rFonts w:hint="eastAsia"/>
        </w:rPr>
        <w:t>MCMC</w:t>
      </w:r>
      <w:r>
        <w:rPr>
          <w:rFonts w:hint="eastAsia"/>
        </w:rPr>
        <w:t>收敛行为：在预烧期（前</w:t>
      </w:r>
      <w:r>
        <w:rPr>
          <w:rFonts w:hint="eastAsia"/>
        </w:rPr>
        <w:t>2000</w:t>
      </w:r>
      <w:r>
        <w:rPr>
          <w:rFonts w:hint="eastAsia"/>
        </w:rPr>
        <w:t>次迭代），采样链从随机初始点快速向真值区域漂移；此后进入平稳状态，链围绕</w:t>
      </w:r>
      <m:oMath>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1.3511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19</m:t>
            </m:r>
          </m:sup>
        </m:sSup>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rPr>
          <w:rFonts w:hint="eastAsia"/>
        </w:rPr>
        <w:t>（真值）附近稳定振荡，振幅极小，呈现”混合良好”（</w:t>
      </w:r>
      <w:r>
        <w:rPr>
          <w:rFonts w:hint="eastAsia"/>
        </w:rPr>
        <w:t>Mixing</w:t>
      </w:r>
      <w:r>
        <w:t xml:space="preserve"> </w:t>
      </w:r>
      <w:r>
        <w:rPr>
          <w:rFonts w:hint="eastAsia"/>
        </w:rPr>
        <w:t>Well</w:t>
      </w:r>
      <w:r>
        <w:rPr>
          <w:rFonts w:hint="eastAsia"/>
        </w:rPr>
        <w:t>）特征。该收敛行为表明，在本诊断链路下，观测数据对</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提供了有效的约束。</w:t>
      </w:r>
    </w:p>
    <w:p w14:paraId="485465FD" w14:textId="77777777" w:rsidR="00ED00D3" w:rsidRDefault="00000000">
      <w:pPr>
        <w:pStyle w:val="a0"/>
      </w:pPr>
      <w:r>
        <w:rPr>
          <w:rFonts w:hint="eastAsia"/>
        </w:rPr>
        <w:lastRenderedPageBreak/>
        <w:t>相较之下，图</w:t>
      </w:r>
      <w:r>
        <w:rPr>
          <w:rFonts w:hint="eastAsia"/>
        </w:rPr>
        <w:t>4-10(b)</w:t>
      </w:r>
      <w:r>
        <w:rPr>
          <w:rFonts w:hint="eastAsia"/>
        </w:rPr>
        <w:t>给出了碰撞频率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的迹线图。与</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相比，</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的采样链在预烧期后仍表现出更强的波动与更慢的混合：轨迹在较宽的参数区间内游走，难以在真值</w:t>
      </w:r>
      <m:oMath>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r>
          <w:rPr>
            <w:rFonts w:ascii="Cambria Math" w:hAnsi="Cambria Math"/>
          </w:rPr>
          <m:t>1.5</m:t>
        </m:r>
      </m:oMath>
      <w:r>
        <w:t xml:space="preserve"> </w:t>
      </w:r>
      <w:r>
        <w:rPr>
          <w:rFonts w:hint="eastAsia"/>
        </w:rPr>
        <w:t>GHz</w:t>
      </w:r>
      <w:r>
        <w:rPr>
          <w:rFonts w:hint="eastAsia"/>
        </w:rPr>
        <w:t>附近形成稳定的高密度聚集。这表明在仅基于群时延观测量的条件下，</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对似然函数的影响相对较弱，后验虽能形成一定约束，但总体仍呈现“弱可辨识”的特征（下文用</w:t>
      </w:r>
      <w:r>
        <w:rPr>
          <w:rFonts w:hint="eastAsia"/>
        </w:rPr>
        <w:t>CV</w:t>
      </w:r>
      <w:r>
        <w:rPr>
          <w:rFonts w:hint="eastAsia"/>
        </w:rPr>
        <w:t>定量刻画）。</w:t>
      </w:r>
    </w:p>
    <w:p w14:paraId="68D96B4E" w14:textId="77777777" w:rsidR="00ED00D3" w:rsidRDefault="00000000">
      <w:pPr>
        <w:pStyle w:val="a0"/>
      </w:pPr>
      <w:r>
        <w:rPr>
          <w:rFonts w:hint="eastAsia"/>
        </w:rPr>
        <w:t>需要强调的是，</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采样链较慢的混合与较大的波动并非</w:t>
      </w:r>
      <w:r>
        <w:rPr>
          <w:rFonts w:hint="eastAsia"/>
        </w:rPr>
        <w:t>MCMC</w:t>
      </w:r>
      <w:r>
        <w:rPr>
          <w:rFonts w:hint="eastAsia"/>
        </w:rPr>
        <w:t>算法失效的表现，而是观测量对该参数维度约束较弱的直接反映。在仅基于群时延观测量且未引入幅度</w:t>
      </w:r>
      <w:r>
        <w:rPr>
          <w:rFonts w:hint="eastAsia"/>
        </w:rPr>
        <w:t>/</w:t>
      </w:r>
      <w:r>
        <w:rPr>
          <w:rFonts w:hint="eastAsia"/>
        </w:rPr>
        <w:t>相位辅助约束的前提下，</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通常只能被“弱约束”，其后验均值甚至可能与真值存在系统性偏离（见下文统计结果）。</w:t>
      </w:r>
    </w:p>
    <w:p w14:paraId="77F68BB7" w14:textId="77777777" w:rsidR="00ED00D3" w:rsidRDefault="00000000">
      <w:pPr>
        <w:pStyle w:val="3"/>
      </w:pPr>
      <w:bookmarkStart w:id="13" w:name="后验边缘分布尖峰与平原的鲜明对比"/>
      <w:bookmarkEnd w:id="12"/>
      <w:r>
        <w:rPr>
          <w:rFonts w:hint="eastAsia"/>
        </w:rPr>
        <w:t>后验边缘分布：尖峰与平原的鲜明对比</w:t>
      </w:r>
    </w:p>
    <w:p w14:paraId="485AD966" w14:textId="77777777" w:rsidR="00ED00D3" w:rsidRDefault="00000000">
      <w:pPr>
        <w:pStyle w:val="FirstParagraph"/>
      </w:pPr>
      <w:r>
        <w:rPr>
          <w:rFonts w:hint="eastAsia"/>
        </w:rPr>
        <w:t>丢弃预烧期后，对</w:t>
      </w:r>
      <w:r>
        <w:rPr>
          <w:rFonts w:hint="eastAsia"/>
        </w:rPr>
        <w:t>8000</w:t>
      </w:r>
      <w:r>
        <w:rPr>
          <w:rFonts w:hint="eastAsia"/>
        </w:rPr>
        <w:t>个有效样本进行直方图统计，得到各参数的边缘后验分布。图</w:t>
      </w:r>
      <w:r>
        <w:rPr>
          <w:rFonts w:hint="eastAsia"/>
        </w:rPr>
        <w:t>4-10(c)(d)</w:t>
      </w:r>
      <w:r>
        <w:rPr>
          <w:rFonts w:hint="eastAsia"/>
        </w:rPr>
        <w:t>分别展示了</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和</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的后验直方图。</w:t>
      </w:r>
    </w:p>
    <w:p w14:paraId="605309E0" w14:textId="77777777" w:rsidR="00ED00D3" w:rsidRDefault="00000000">
      <w:pPr>
        <w:pStyle w:val="a0"/>
      </w:pP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的后验分布（图</w:t>
      </w:r>
      <w:r>
        <w:rPr>
          <w:rFonts w:hint="eastAsia"/>
        </w:rPr>
        <w:t>4-10(c)</w:t>
      </w:r>
      <w:r>
        <w:rPr>
          <w:rFonts w:hint="eastAsia"/>
        </w:rPr>
        <w:t>）呈现典型的</w:t>
      </w:r>
      <w:r>
        <w:rPr>
          <w:rFonts w:hint="eastAsia"/>
          <w:b/>
          <w:bCs/>
        </w:rPr>
        <w:t>高斯型尖峰形态</w:t>
      </w:r>
      <w:r>
        <w:rPr>
          <w:rFonts w:hint="eastAsia"/>
        </w:rPr>
        <w:t>：</w:t>
      </w:r>
      <w:r>
        <w:t xml:space="preserve"> - </w:t>
      </w:r>
      <w:r>
        <w:rPr>
          <w:rFonts w:hint="eastAsia"/>
          <w:b/>
          <w:bCs/>
        </w:rPr>
        <w:t>后验均值</w:t>
      </w:r>
      <w:r>
        <w:rPr>
          <w:rFonts w:hint="eastAsia"/>
        </w:rPr>
        <w:t>：</w:t>
      </w: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r>
          <m:rPr>
            <m:sty m:val="p"/>
          </m:rPr>
          <w:rPr>
            <w:rFonts w:ascii="Cambria Math" w:hAnsi="Cambria Math"/>
          </w:rPr>
          <m:t>=</m:t>
        </m:r>
        <m:r>
          <w:rPr>
            <w:rFonts w:ascii="Cambria Math" w:hAnsi="Cambria Math"/>
          </w:rPr>
          <m:t>1.356</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19</m:t>
            </m:r>
          </m:sup>
        </m:sSup>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rPr>
          <w:rFonts w:hint="eastAsia"/>
        </w:rPr>
        <w:t>，与真值</w:t>
      </w:r>
      <m:oMath>
        <m:r>
          <w:rPr>
            <w:rFonts w:ascii="Cambria Math" w:hAnsi="Cambria Math"/>
          </w:rPr>
          <m:t>1.3511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19</m:t>
            </m:r>
          </m:sup>
        </m:sSup>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rPr>
          <w:rFonts w:hint="eastAsia"/>
        </w:rPr>
        <w:t>高度一致</w:t>
      </w:r>
      <w:r>
        <w:t xml:space="preserve"> - </w:t>
      </w:r>
      <w:r>
        <w:rPr>
          <w:rFonts w:hint="eastAsia"/>
          <w:b/>
          <w:bCs/>
        </w:rPr>
        <w:t>后验标准差</w:t>
      </w:r>
      <w:r>
        <w:rPr>
          <w:rFonts w:hint="eastAsia"/>
        </w:rPr>
        <w:t>：</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n</m:t>
                </m:r>
              </m:e>
              <m:sub>
                <m:r>
                  <w:rPr>
                    <w:rFonts w:ascii="Cambria Math" w:hAnsi="Cambria Math"/>
                  </w:rPr>
                  <m:t>e</m:t>
                </m:r>
              </m:sub>
            </m:sSub>
          </m:sub>
        </m:sSub>
        <m:r>
          <m:rPr>
            <m:sty m:val="p"/>
          </m:rPr>
          <w:rPr>
            <w:rFonts w:ascii="Cambria Math" w:hAnsi="Cambria Math"/>
          </w:rPr>
          <m:t>=</m:t>
        </m:r>
        <m:r>
          <w:rPr>
            <w:rFonts w:ascii="Cambria Math" w:hAnsi="Cambria Math"/>
          </w:rPr>
          <m:t>8.46</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16</m:t>
            </m:r>
          </m:sup>
        </m:sSup>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 xml:space="preserve"> - </w:t>
      </w:r>
      <w:r>
        <w:rPr>
          <w:rFonts w:hint="eastAsia"/>
          <w:b/>
          <w:bCs/>
        </w:rPr>
        <w:t>变异系数</w:t>
      </w:r>
      <w:r>
        <w:rPr>
          <w:rFonts w:hint="eastAsia"/>
        </w:rPr>
        <w:t>：</w:t>
      </w: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n</m:t>
                </m:r>
              </m:e>
              <m:sub>
                <m:r>
                  <w:rPr>
                    <w:rFonts w:ascii="Cambria Math" w:hAnsi="Cambria Math"/>
                  </w:rPr>
                  <m:t>e</m:t>
                </m:r>
              </m:sub>
            </m:sSub>
          </m:sub>
        </m:sSub>
        <m:r>
          <m:rPr>
            <m:sty m:val="p"/>
          </m:rP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n</m:t>
                </m:r>
              </m:e>
              <m:sub>
                <m:r>
                  <w:rPr>
                    <w:rFonts w:ascii="Cambria Math" w:hAnsi="Cambria Math"/>
                  </w:rPr>
                  <m:t>e</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r>
          <m:rPr>
            <m:sty m:val="p"/>
          </m:rPr>
          <w:rPr>
            <w:rFonts w:ascii="Cambria Math" w:hAnsi="Cambria Math"/>
          </w:rPr>
          <m:t>=</m:t>
        </m:r>
        <m:r>
          <w:rPr>
            <w:rFonts w:ascii="Cambria Math" w:hAnsi="Cambria Math"/>
          </w:rPr>
          <m:t>0.62</m:t>
        </m:r>
        <m:r>
          <m:rPr>
            <m:sty m:val="p"/>
          </m:rPr>
          <w:rPr>
            <w:rFonts w:ascii="Cambria Math" w:hAnsi="Cambria Math"/>
          </w:rPr>
          <m:t>%</m:t>
        </m:r>
      </m:oMath>
      <w:r>
        <w:rPr>
          <w:rFonts w:hint="eastAsia"/>
        </w:rPr>
        <w:t>，远低于</w:t>
      </w:r>
      <w:r>
        <w:rPr>
          <w:rFonts w:hint="eastAsia"/>
        </w:rPr>
        <w:t>5%</w:t>
      </w:r>
      <w:r>
        <w:rPr>
          <w:rFonts w:hint="eastAsia"/>
        </w:rPr>
        <w:t>阈值</w:t>
      </w:r>
      <w:r>
        <w:t xml:space="preserve"> - </w:t>
      </w:r>
      <w:r>
        <w:rPr>
          <w:rFonts w:hint="eastAsia"/>
          <w:b/>
          <w:bCs/>
        </w:rPr>
        <w:t>95%</w:t>
      </w:r>
      <w:r>
        <w:rPr>
          <w:rFonts w:hint="eastAsia"/>
          <w:b/>
          <w:bCs/>
        </w:rPr>
        <w:t>置信区间</w:t>
      </w:r>
      <w:r>
        <w:rPr>
          <w:rFonts w:hint="eastAsia"/>
        </w:rPr>
        <w:t>：由后验样本的</w:t>
      </w:r>
      <w:r>
        <w:rPr>
          <w:rFonts w:hint="eastAsia"/>
        </w:rPr>
        <w:t>2.5%</w:t>
      </w:r>
      <w:r>
        <w:rPr>
          <w:rFonts w:hint="eastAsia"/>
        </w:rPr>
        <w:t>与</w:t>
      </w:r>
      <w:r>
        <w:rPr>
          <w:rFonts w:hint="eastAsia"/>
        </w:rPr>
        <w:t>97.5%</w:t>
      </w:r>
      <w:r>
        <w:rPr>
          <w:rFonts w:hint="eastAsia"/>
        </w:rPr>
        <w:t>分位数给出，</w:t>
      </w:r>
      <w:r>
        <w:rPr>
          <w:rFonts w:hint="eastAsia"/>
          <w:b/>
          <w:bCs/>
        </w:rPr>
        <w:t>覆盖真值</w:t>
      </w:r>
    </w:p>
    <w:p w14:paraId="6CAEBED3" w14:textId="77777777" w:rsidR="00ED00D3" w:rsidRDefault="00000000">
      <w:pPr>
        <w:pStyle w:val="a0"/>
      </w:pP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的后验分布（图</w:t>
      </w:r>
      <w:r>
        <w:rPr>
          <w:rFonts w:hint="eastAsia"/>
        </w:rPr>
        <w:t>4-10(d)</w:t>
      </w:r>
      <w:r>
        <w:rPr>
          <w:rFonts w:hint="eastAsia"/>
        </w:rPr>
        <w:t>）相较</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明显更为分散，呈现典型的</w:t>
      </w:r>
      <w:r>
        <w:rPr>
          <w:rFonts w:hint="eastAsia"/>
          <w:b/>
          <w:bCs/>
        </w:rPr>
        <w:t>弱约束形态</w:t>
      </w:r>
      <w:r>
        <w:rPr>
          <w:rFonts w:hint="eastAsia"/>
        </w:rPr>
        <w:t>：</w:t>
      </w:r>
      <w:r>
        <w:t xml:space="preserve"> - </w:t>
      </w:r>
      <w:r>
        <w:rPr>
          <w:rFonts w:hint="eastAsia"/>
          <w:b/>
          <w:bCs/>
        </w:rPr>
        <w:t>后验均值</w:t>
      </w:r>
      <w:r>
        <w:rPr>
          <w:rFonts w:hint="eastAsia"/>
        </w:rPr>
        <w:t>：</w:t>
      </w:r>
      <m:oMath>
        <m:sSub>
          <m:sSubPr>
            <m:ctrlPr>
              <w:rPr>
                <w:rFonts w:ascii="Cambria Math" w:hAnsi="Cambria Math"/>
              </w:rPr>
            </m:ctrlPr>
          </m:sSubPr>
          <m:e>
            <m:acc>
              <m:accPr>
                <m:ctrlPr>
                  <w:rPr>
                    <w:rFonts w:ascii="Cambria Math" w:hAnsi="Cambria Math"/>
                  </w:rPr>
                </m:ctrlPr>
              </m:accPr>
              <m:e>
                <m:r>
                  <w:rPr>
                    <w:rFonts w:ascii="Cambria Math" w:hAnsi="Cambria Math"/>
                  </w:rPr>
                  <m:t>ν</m:t>
                </m:r>
              </m:e>
            </m:acc>
          </m:e>
          <m:sub>
            <m:r>
              <w:rPr>
                <w:rFonts w:ascii="Cambria Math" w:hAnsi="Cambria Math"/>
              </w:rPr>
              <m:t>e</m:t>
            </m:r>
          </m:sub>
        </m:sSub>
        <m:r>
          <m:rPr>
            <m:sty m:val="p"/>
          </m:rPr>
          <w:rPr>
            <w:rFonts w:ascii="Cambria Math" w:hAnsi="Cambria Math"/>
          </w:rPr>
          <m:t>=</m:t>
        </m:r>
        <m:r>
          <w:rPr>
            <w:rFonts w:ascii="Cambria Math" w:hAnsi="Cambria Math"/>
          </w:rPr>
          <m:t>3.47</m:t>
        </m:r>
      </m:oMath>
      <w:r>
        <w:t xml:space="preserve"> </w:t>
      </w:r>
      <w:r>
        <w:rPr>
          <w:rFonts w:hint="eastAsia"/>
        </w:rPr>
        <w:t>GHz</w:t>
      </w:r>
      <w:r>
        <w:rPr>
          <w:rFonts w:hint="eastAsia"/>
        </w:rPr>
        <w:t>，与真值</w:t>
      </w:r>
      <m:oMath>
        <m:r>
          <w:rPr>
            <w:rFonts w:ascii="Cambria Math" w:hAnsi="Cambria Math"/>
          </w:rPr>
          <m:t>1.5</m:t>
        </m:r>
      </m:oMath>
      <w:r>
        <w:t xml:space="preserve"> </w:t>
      </w:r>
      <w:r>
        <w:rPr>
          <w:rFonts w:hint="eastAsia"/>
        </w:rPr>
        <w:t>GHz</w:t>
      </w:r>
      <w:r>
        <w:rPr>
          <w:rFonts w:hint="eastAsia"/>
        </w:rPr>
        <w:t>存在显著偏离</w:t>
      </w:r>
      <w:r>
        <w:t xml:space="preserve"> - </w:t>
      </w:r>
      <w:r>
        <w:rPr>
          <w:rFonts w:hint="eastAsia"/>
          <w:b/>
          <w:bCs/>
        </w:rPr>
        <w:t>后验标准差</w:t>
      </w:r>
      <w:r>
        <w:rPr>
          <w:rFonts w:hint="eastAsia"/>
        </w:rPr>
        <w:t>：</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ν</m:t>
                </m:r>
              </m:e>
              <m:sub>
                <m:r>
                  <w:rPr>
                    <w:rFonts w:ascii="Cambria Math" w:hAnsi="Cambria Math"/>
                  </w:rPr>
                  <m:t>e</m:t>
                </m:r>
              </m:sub>
            </m:sSub>
          </m:sub>
        </m:sSub>
        <m:r>
          <m:rPr>
            <m:sty m:val="p"/>
          </m:rPr>
          <w:rPr>
            <w:rFonts w:ascii="Cambria Math" w:hAnsi="Cambria Math"/>
          </w:rPr>
          <m:t>=</m:t>
        </m:r>
        <m:r>
          <w:rPr>
            <w:rFonts w:ascii="Cambria Math" w:hAnsi="Cambria Math"/>
          </w:rPr>
          <m:t>0.82</m:t>
        </m:r>
      </m:oMath>
      <w:r>
        <w:t xml:space="preserve"> GHz - </w:t>
      </w:r>
      <w:r>
        <w:rPr>
          <w:rFonts w:hint="eastAsia"/>
          <w:b/>
          <w:bCs/>
        </w:rPr>
        <w:t>变异系数</w:t>
      </w:r>
      <w:r>
        <w:rPr>
          <w:rFonts w:hint="eastAsia"/>
        </w:rPr>
        <w:t>：</w:t>
      </w: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ν</m:t>
                </m:r>
              </m:e>
              <m:sub>
                <m:r>
                  <w:rPr>
                    <w:rFonts w:ascii="Cambria Math" w:hAnsi="Cambria Math"/>
                  </w:rPr>
                  <m:t>e</m:t>
                </m:r>
              </m:sub>
            </m:sSub>
          </m:sub>
        </m:sSub>
        <m:r>
          <m:rPr>
            <m:sty m:val="p"/>
          </m:rPr>
          <w:rPr>
            <w:rFonts w:ascii="Cambria Math" w:hAnsi="Cambria Math"/>
          </w:rPr>
          <m:t>=</m:t>
        </m:r>
        <m:r>
          <w:rPr>
            <w:rFonts w:ascii="Cambria Math" w:hAnsi="Cambria Math"/>
          </w:rPr>
          <m:t>23.6</m:t>
        </m:r>
        <m:r>
          <m:rPr>
            <m:sty m:val="p"/>
          </m:rPr>
          <w:rPr>
            <w:rFonts w:ascii="Cambria Math" w:hAnsi="Cambria Math"/>
          </w:rPr>
          <m:t>%</m:t>
        </m:r>
      </m:oMath>
      <w:r>
        <w:rPr>
          <w:rFonts w:hint="eastAsia"/>
        </w:rPr>
        <w:t>，落在“弱可辨识”区间</w:t>
      </w:r>
      <w:r>
        <w:t xml:space="preserve"> - </w:t>
      </w:r>
      <w:r>
        <w:rPr>
          <w:rFonts w:hint="eastAsia"/>
          <w:b/>
          <w:bCs/>
        </w:rPr>
        <w:t>后验形态</w:t>
      </w:r>
      <w:r>
        <w:rPr>
          <w:rFonts w:hint="eastAsia"/>
        </w:rPr>
        <w:t>：在先验区间内具有较大展宽，且未向真值形成明显尖峰聚集</w:t>
      </w:r>
    </w:p>
    <w:p w14:paraId="06DB8670" w14:textId="77777777" w:rsidR="00ED00D3" w:rsidRDefault="00000000">
      <w:pPr>
        <w:pStyle w:val="a0"/>
      </w:pPr>
      <w:r>
        <w:rPr>
          <w:rFonts w:hint="eastAsia"/>
        </w:rPr>
        <w:t>根据第</w:t>
      </w:r>
      <w:r>
        <w:rPr>
          <w:rFonts w:hint="eastAsia"/>
        </w:rPr>
        <w:t>4.3</w:t>
      </w:r>
      <w:r>
        <w:rPr>
          <w:rFonts w:hint="eastAsia"/>
        </w:rPr>
        <w:t>节定义的可观测性判据（式</w:t>
      </w:r>
      <w:r>
        <w:rPr>
          <w:rFonts w:hint="eastAsia"/>
        </w:rPr>
        <w:t>4-52</w:t>
      </w:r>
      <w:r>
        <w:rPr>
          <w:rFonts w:hint="eastAsia"/>
        </w:rPr>
        <w:t>），上述</w:t>
      </w: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ν</m:t>
                </m:r>
              </m:e>
              <m:sub>
                <m:r>
                  <w:rPr>
                    <w:rFonts w:ascii="Cambria Math" w:hAnsi="Cambria Math"/>
                  </w:rPr>
                  <m:t>e</m:t>
                </m:r>
              </m:sub>
            </m:sSub>
          </m:sub>
        </m:sSub>
      </m:oMath>
      <w:r>
        <w:rPr>
          <w:rFonts w:hint="eastAsia"/>
        </w:rPr>
        <w:t>结果并未进入“不可辨识”区间，但仍属于弱可辨识：观测数据对</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提供的约束显著弱于对</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的约束，且点估计存在明显偏差。</w:t>
      </w:r>
    </w:p>
    <w:p w14:paraId="2EC12BD0" w14:textId="77777777" w:rsidR="00ED00D3" w:rsidRDefault="00000000">
      <w:pPr>
        <w:pStyle w:val="a0"/>
      </w:pPr>
      <w:r>
        <w:rPr>
          <w:rFonts w:hint="eastAsia"/>
        </w:rPr>
        <w:t>上述“尖峰</w:t>
      </w:r>
      <w:r>
        <w:t xml:space="preserve"> vs </w:t>
      </w:r>
      <w:r>
        <w:rPr>
          <w:rFonts w:hint="eastAsia"/>
        </w:rPr>
        <w:t>宽展”的后验形态对比，与第</w:t>
      </w:r>
      <w:r>
        <w:rPr>
          <w:rFonts w:hint="eastAsia"/>
        </w:rPr>
        <w:t>4.1.3</w:t>
      </w:r>
      <w:r>
        <w:rPr>
          <w:rFonts w:hint="eastAsia"/>
        </w:rPr>
        <w:t>节基于物理量级分析的预判相一致。从贝叶斯推断的视角理解：后验分布是先验分布经似然函数“更新”后的结果；若似然函数对某参数的敏感性较弱，则后验难以形成尖峰，往往表现为更大的不确定性甚至出现偏差。在本文的群时延单一观测量框架下，</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的后验宽展与偏移反映了该参数在数据域中约束不足的现实限制。</w:t>
      </w:r>
    </w:p>
    <w:p w14:paraId="43BA9C16" w14:textId="77777777" w:rsidR="00ED00D3" w:rsidRDefault="00000000">
      <w:pPr>
        <w:pStyle w:val="a0"/>
      </w:pPr>
      <w:r>
        <w:rPr>
          <w:rFonts w:hint="eastAsia"/>
        </w:rPr>
        <w:t>为进一步验证“</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对群时延观测的弱敏感性”，表</w:t>
      </w:r>
      <w:r>
        <w:rPr>
          <w:rFonts w:hint="eastAsia"/>
        </w:rPr>
        <w:t>4-7</w:t>
      </w:r>
      <w:r>
        <w:rPr>
          <w:rFonts w:hint="eastAsia"/>
        </w:rPr>
        <w:t>给出在固定</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GHz</w:t>
      </w:r>
      <w:r>
        <w:t>、</w:t>
      </w:r>
      <w:r>
        <w:t xml:space="preserve">SNR = 20 </w:t>
      </w:r>
      <w:r>
        <w:rPr>
          <w:rFonts w:hint="eastAsia"/>
        </w:rPr>
        <w:t>dB</w:t>
      </w:r>
      <w:r>
        <w:rPr>
          <w:rFonts w:hint="eastAsia"/>
        </w:rPr>
        <w:t>条件下，不同碰撞频率设置下的后验统计结果。可以看到</w:t>
      </w: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oMath>
      <w:r>
        <w:rPr>
          <w:rFonts w:hint="eastAsia"/>
        </w:rPr>
        <w:t>基本保持稳定，而</w:t>
      </w:r>
      <m:oMath>
        <m:sSub>
          <m:sSubPr>
            <m:ctrlPr>
              <w:rPr>
                <w:rFonts w:ascii="Cambria Math" w:hAnsi="Cambria Math"/>
              </w:rPr>
            </m:ctrlPr>
          </m:sSubPr>
          <m:e>
            <m:acc>
              <m:accPr>
                <m:ctrlPr>
                  <w:rPr>
                    <w:rFonts w:ascii="Cambria Math" w:hAnsi="Cambria Math"/>
                  </w:rPr>
                </m:ctrlPr>
              </m:accPr>
              <m:e>
                <m:r>
                  <w:rPr>
                    <w:rFonts w:ascii="Cambria Math" w:hAnsi="Cambria Math"/>
                  </w:rPr>
                  <m:t>ν</m:t>
                </m:r>
              </m:e>
            </m:acc>
          </m:e>
          <m:sub>
            <m:r>
              <w:rPr>
                <w:rFonts w:ascii="Cambria Math" w:hAnsi="Cambria Math"/>
              </w:rPr>
              <m:t>e</m:t>
            </m:r>
          </m:sub>
        </m:sSub>
      </m:oMath>
      <w:r>
        <w:rPr>
          <w:rFonts w:hint="eastAsia"/>
        </w:rPr>
        <w:t>未随真值呈现一致的收敛趋势。</w:t>
      </w:r>
    </w:p>
    <w:p w14:paraId="6902C371" w14:textId="77777777" w:rsidR="00ED00D3" w:rsidRDefault="00000000">
      <w:pPr>
        <w:pStyle w:val="a0"/>
      </w:pPr>
      <w:r>
        <w:rPr>
          <w:rFonts w:hint="eastAsia"/>
          <w:b/>
          <w:bCs/>
        </w:rPr>
        <w:t>表</w:t>
      </w:r>
      <w:r>
        <w:rPr>
          <w:rFonts w:hint="eastAsia"/>
          <w:b/>
          <w:bCs/>
        </w:rPr>
        <w:t>4-7</w:t>
      </w:r>
      <w:r>
        <w:rPr>
          <w:b/>
          <w:bCs/>
        </w:rPr>
        <w:t xml:space="preserve"> </w:t>
      </w:r>
      <w:r>
        <w:rPr>
          <w:rFonts w:hint="eastAsia"/>
          <w:b/>
          <w:bCs/>
        </w:rPr>
        <w:t>不同碰撞频率设置下的</w:t>
      </w:r>
      <w:r>
        <w:rPr>
          <w:rFonts w:hint="eastAsia"/>
          <w:b/>
          <w:bCs/>
        </w:rPr>
        <w:t>MCMC</w:t>
      </w:r>
      <w:r>
        <w:rPr>
          <w:rFonts w:hint="eastAsia"/>
          <w:b/>
          <w:bCs/>
        </w:rPr>
        <w:t>后验统计（</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rPr>
          <w:b/>
          <w:bCs/>
        </w:rPr>
        <w:t xml:space="preserve"> GHz, SNR = 20 </w:t>
      </w:r>
      <w:r>
        <w:rPr>
          <w:rFonts w:hint="eastAsia"/>
          <w:b/>
          <w:bCs/>
        </w:rPr>
        <w:t>dB</w:t>
      </w:r>
      <w:r>
        <w:rPr>
          <w:rFonts w:hint="eastAsia"/>
          <w:b/>
          <w:bCs/>
        </w:rPr>
        <w:t>）</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ED00D3" w14:paraId="27AF7864"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1584" w:type="dxa"/>
          </w:tcPr>
          <w:p w14:paraId="2A10C2E2" w14:textId="77777777" w:rsidR="00ED00D3" w:rsidRDefault="00000000">
            <w:pPr>
              <w:pStyle w:val="Compact"/>
              <w:jc w:val="right"/>
            </w:pPr>
            <w:r>
              <w:rPr>
                <w:rFonts w:hint="eastAsia"/>
              </w:rPr>
              <w:lastRenderedPageBreak/>
              <w:t>真值</w:t>
            </w:r>
            <w:r>
              <w:t xml:space="preserve"> </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w:t>
            </w:r>
            <w:r>
              <w:rPr>
                <w:rFonts w:hint="eastAsia"/>
              </w:rPr>
              <w:t>GHz</w:t>
            </w:r>
            <w:r>
              <w:rPr>
                <w:rFonts w:hint="eastAsia"/>
              </w:rPr>
              <w:t>）</w:t>
            </w:r>
          </w:p>
        </w:tc>
        <w:tc>
          <w:tcPr>
            <w:tcW w:w="1584" w:type="dxa"/>
          </w:tcPr>
          <w:p w14:paraId="6011231A" w14:textId="77777777" w:rsidR="00ED00D3" w:rsidRDefault="00000000">
            <w:pPr>
              <w:pStyle w:val="Compact"/>
              <w:jc w:val="right"/>
            </w:p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oMath>
            <w:r>
              <w:rPr>
                <w:rFonts w:hint="eastAsia"/>
              </w:rPr>
              <w:t>相对误差（</w:t>
            </w:r>
            <w:r>
              <w:rPr>
                <w:rFonts w:hint="eastAsia"/>
              </w:rPr>
              <w:t>%</w:t>
            </w:r>
            <w:r>
              <w:rPr>
                <w:rFonts w:hint="eastAsia"/>
              </w:rPr>
              <w:t>）</w:t>
            </w:r>
          </w:p>
        </w:tc>
        <w:tc>
          <w:tcPr>
            <w:tcW w:w="1584" w:type="dxa"/>
          </w:tcPr>
          <w:p w14:paraId="0C7C95D5"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n</m:t>
                      </m:r>
                    </m:e>
                    <m:sub>
                      <m:r>
                        <w:rPr>
                          <w:rFonts w:ascii="Cambria Math" w:hAnsi="Cambria Math"/>
                        </w:rPr>
                        <m:t>e</m:t>
                      </m:r>
                    </m:sub>
                  </m:sSub>
                </m:sub>
              </m:sSub>
            </m:oMath>
            <w:r>
              <w:rPr>
                <w:rFonts w:hint="eastAsia"/>
              </w:rPr>
              <w:t>（</w:t>
            </w:r>
            <w:r>
              <w:rPr>
                <w:rFonts w:hint="eastAsia"/>
              </w:rPr>
              <w:t>%</w:t>
            </w:r>
            <w:r>
              <w:rPr>
                <w:rFonts w:hint="eastAsia"/>
              </w:rPr>
              <w:t>）</w:t>
            </w:r>
          </w:p>
        </w:tc>
        <w:tc>
          <w:tcPr>
            <w:tcW w:w="1584" w:type="dxa"/>
          </w:tcPr>
          <w:p w14:paraId="228CC9BF" w14:textId="77777777" w:rsidR="00ED00D3" w:rsidRDefault="00000000">
            <w:pPr>
              <w:pStyle w:val="Compact"/>
              <w:jc w:val="right"/>
            </w:pPr>
            <m:oMath>
              <m:sSub>
                <m:sSubPr>
                  <m:ctrlPr>
                    <w:rPr>
                      <w:rFonts w:ascii="Cambria Math" w:hAnsi="Cambria Math"/>
                    </w:rPr>
                  </m:ctrlPr>
                </m:sSubPr>
                <m:e>
                  <m:acc>
                    <m:accPr>
                      <m:ctrlPr>
                        <w:rPr>
                          <w:rFonts w:ascii="Cambria Math" w:hAnsi="Cambria Math"/>
                        </w:rPr>
                      </m:ctrlPr>
                    </m:accPr>
                    <m:e>
                      <m:r>
                        <w:rPr>
                          <w:rFonts w:ascii="Cambria Math" w:hAnsi="Cambria Math"/>
                        </w:rPr>
                        <m:t>ν</m:t>
                      </m:r>
                    </m:e>
                  </m:acc>
                </m:e>
                <m:sub>
                  <m:r>
                    <w:rPr>
                      <w:rFonts w:ascii="Cambria Math" w:hAnsi="Cambria Math"/>
                    </w:rPr>
                    <m:t>e</m:t>
                  </m:r>
                </m:sub>
              </m:sSub>
            </m:oMath>
            <w:r>
              <w:rPr>
                <w:rFonts w:hint="eastAsia"/>
              </w:rPr>
              <w:t>（</w:t>
            </w:r>
            <w:r>
              <w:rPr>
                <w:rFonts w:hint="eastAsia"/>
              </w:rPr>
              <w:t>GHz</w:t>
            </w:r>
            <w:r>
              <w:rPr>
                <w:rFonts w:hint="eastAsia"/>
              </w:rPr>
              <w:t>）</w:t>
            </w:r>
          </w:p>
        </w:tc>
        <w:tc>
          <w:tcPr>
            <w:tcW w:w="1584" w:type="dxa"/>
          </w:tcPr>
          <w:p w14:paraId="0E24752A"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ν</m:t>
                      </m:r>
                    </m:e>
                    <m:sub>
                      <m:r>
                        <w:rPr>
                          <w:rFonts w:ascii="Cambria Math" w:hAnsi="Cambria Math"/>
                        </w:rPr>
                        <m:t>e</m:t>
                      </m:r>
                    </m:sub>
                  </m:sSub>
                </m:sub>
              </m:sSub>
            </m:oMath>
            <w:r>
              <w:rPr>
                <w:rFonts w:hint="eastAsia"/>
              </w:rPr>
              <w:t>（</w:t>
            </w:r>
            <w:r>
              <w:rPr>
                <w:rFonts w:hint="eastAsia"/>
              </w:rPr>
              <w:t>%</w:t>
            </w:r>
            <w:r>
              <w:rPr>
                <w:rFonts w:hint="eastAsia"/>
              </w:rPr>
              <w:t>）</w:t>
            </w:r>
          </w:p>
        </w:tc>
      </w:tr>
      <w:tr w:rsidR="00ED00D3" w14:paraId="3279B278" w14:textId="77777777">
        <w:tc>
          <w:tcPr>
            <w:tcW w:w="1584" w:type="dxa"/>
          </w:tcPr>
          <w:p w14:paraId="11AA6DA5" w14:textId="77777777" w:rsidR="00ED00D3" w:rsidRDefault="00000000">
            <w:pPr>
              <w:pStyle w:val="Compact"/>
              <w:jc w:val="right"/>
            </w:pPr>
            <w:r>
              <w:t>0.5</w:t>
            </w:r>
          </w:p>
        </w:tc>
        <w:tc>
          <w:tcPr>
            <w:tcW w:w="1584" w:type="dxa"/>
          </w:tcPr>
          <w:p w14:paraId="523D1A33" w14:textId="77777777" w:rsidR="00ED00D3" w:rsidRDefault="00000000">
            <w:pPr>
              <w:pStyle w:val="Compact"/>
              <w:jc w:val="right"/>
            </w:pPr>
            <w:r>
              <w:t>0.39</w:t>
            </w:r>
          </w:p>
        </w:tc>
        <w:tc>
          <w:tcPr>
            <w:tcW w:w="1584" w:type="dxa"/>
          </w:tcPr>
          <w:p w14:paraId="0D22E668" w14:textId="77777777" w:rsidR="00ED00D3" w:rsidRDefault="00000000">
            <w:pPr>
              <w:pStyle w:val="Compact"/>
              <w:jc w:val="right"/>
            </w:pPr>
            <w:r>
              <w:t>0.62</w:t>
            </w:r>
          </w:p>
        </w:tc>
        <w:tc>
          <w:tcPr>
            <w:tcW w:w="1584" w:type="dxa"/>
          </w:tcPr>
          <w:p w14:paraId="0EEDC906" w14:textId="77777777" w:rsidR="00ED00D3" w:rsidRDefault="00000000">
            <w:pPr>
              <w:pStyle w:val="Compact"/>
              <w:jc w:val="right"/>
            </w:pPr>
            <w:r>
              <w:t>3.37</w:t>
            </w:r>
          </w:p>
        </w:tc>
        <w:tc>
          <w:tcPr>
            <w:tcW w:w="1584" w:type="dxa"/>
          </w:tcPr>
          <w:p w14:paraId="5345A938" w14:textId="77777777" w:rsidR="00ED00D3" w:rsidRDefault="00000000">
            <w:pPr>
              <w:pStyle w:val="Compact"/>
              <w:jc w:val="right"/>
            </w:pPr>
            <w:r>
              <w:t>23.74</w:t>
            </w:r>
          </w:p>
        </w:tc>
      </w:tr>
      <w:tr w:rsidR="00ED00D3" w14:paraId="7CAF43DA" w14:textId="77777777">
        <w:tc>
          <w:tcPr>
            <w:tcW w:w="1584" w:type="dxa"/>
          </w:tcPr>
          <w:p w14:paraId="01C0795E" w14:textId="77777777" w:rsidR="00ED00D3" w:rsidRDefault="00000000">
            <w:pPr>
              <w:pStyle w:val="Compact"/>
              <w:jc w:val="right"/>
            </w:pPr>
            <w:r>
              <w:t>1.0</w:t>
            </w:r>
          </w:p>
        </w:tc>
        <w:tc>
          <w:tcPr>
            <w:tcW w:w="1584" w:type="dxa"/>
          </w:tcPr>
          <w:p w14:paraId="4FFCC179" w14:textId="77777777" w:rsidR="00ED00D3" w:rsidRDefault="00000000">
            <w:pPr>
              <w:pStyle w:val="Compact"/>
              <w:jc w:val="right"/>
            </w:pPr>
            <w:r>
              <w:t>0.39</w:t>
            </w:r>
          </w:p>
        </w:tc>
        <w:tc>
          <w:tcPr>
            <w:tcW w:w="1584" w:type="dxa"/>
          </w:tcPr>
          <w:p w14:paraId="2E970CE3" w14:textId="77777777" w:rsidR="00ED00D3" w:rsidRDefault="00000000">
            <w:pPr>
              <w:pStyle w:val="Compact"/>
              <w:jc w:val="right"/>
            </w:pPr>
            <w:r>
              <w:t>0.62</w:t>
            </w:r>
          </w:p>
        </w:tc>
        <w:tc>
          <w:tcPr>
            <w:tcW w:w="1584" w:type="dxa"/>
          </w:tcPr>
          <w:p w14:paraId="73D62758" w14:textId="77777777" w:rsidR="00ED00D3" w:rsidRDefault="00000000">
            <w:pPr>
              <w:pStyle w:val="Compact"/>
              <w:jc w:val="right"/>
            </w:pPr>
            <w:r>
              <w:t>3.37</w:t>
            </w:r>
          </w:p>
        </w:tc>
        <w:tc>
          <w:tcPr>
            <w:tcW w:w="1584" w:type="dxa"/>
          </w:tcPr>
          <w:p w14:paraId="79B054B9" w14:textId="77777777" w:rsidR="00ED00D3" w:rsidRDefault="00000000">
            <w:pPr>
              <w:pStyle w:val="Compact"/>
              <w:jc w:val="right"/>
            </w:pPr>
            <w:r>
              <w:t>23.74</w:t>
            </w:r>
          </w:p>
        </w:tc>
      </w:tr>
      <w:tr w:rsidR="00ED00D3" w14:paraId="79AE4F42" w14:textId="77777777">
        <w:tc>
          <w:tcPr>
            <w:tcW w:w="1584" w:type="dxa"/>
          </w:tcPr>
          <w:p w14:paraId="6ACAEBC4" w14:textId="77777777" w:rsidR="00ED00D3" w:rsidRDefault="00000000">
            <w:pPr>
              <w:pStyle w:val="Compact"/>
              <w:jc w:val="right"/>
            </w:pPr>
            <w:r>
              <w:t>1.5</w:t>
            </w:r>
          </w:p>
        </w:tc>
        <w:tc>
          <w:tcPr>
            <w:tcW w:w="1584" w:type="dxa"/>
          </w:tcPr>
          <w:p w14:paraId="05C3BBDD" w14:textId="77777777" w:rsidR="00ED00D3" w:rsidRDefault="00000000">
            <w:pPr>
              <w:pStyle w:val="Compact"/>
              <w:jc w:val="right"/>
            </w:pPr>
            <w:r>
              <w:t>0.39</w:t>
            </w:r>
          </w:p>
        </w:tc>
        <w:tc>
          <w:tcPr>
            <w:tcW w:w="1584" w:type="dxa"/>
          </w:tcPr>
          <w:p w14:paraId="410AB1ED" w14:textId="77777777" w:rsidR="00ED00D3" w:rsidRDefault="00000000">
            <w:pPr>
              <w:pStyle w:val="Compact"/>
              <w:jc w:val="right"/>
            </w:pPr>
            <w:r>
              <w:t>0.62</w:t>
            </w:r>
          </w:p>
        </w:tc>
        <w:tc>
          <w:tcPr>
            <w:tcW w:w="1584" w:type="dxa"/>
          </w:tcPr>
          <w:p w14:paraId="5258A41E" w14:textId="77777777" w:rsidR="00ED00D3" w:rsidRDefault="00000000">
            <w:pPr>
              <w:pStyle w:val="Compact"/>
              <w:jc w:val="right"/>
            </w:pPr>
            <w:r>
              <w:t>3.37</w:t>
            </w:r>
          </w:p>
        </w:tc>
        <w:tc>
          <w:tcPr>
            <w:tcW w:w="1584" w:type="dxa"/>
          </w:tcPr>
          <w:p w14:paraId="2D9CF6A1" w14:textId="77777777" w:rsidR="00ED00D3" w:rsidRDefault="00000000">
            <w:pPr>
              <w:pStyle w:val="Compact"/>
              <w:jc w:val="right"/>
            </w:pPr>
            <w:r>
              <w:t>23.74</w:t>
            </w:r>
          </w:p>
        </w:tc>
      </w:tr>
      <w:tr w:rsidR="00ED00D3" w14:paraId="66866580" w14:textId="77777777">
        <w:tc>
          <w:tcPr>
            <w:tcW w:w="1584" w:type="dxa"/>
          </w:tcPr>
          <w:p w14:paraId="2F238FD6" w14:textId="77777777" w:rsidR="00ED00D3" w:rsidRDefault="00000000">
            <w:pPr>
              <w:pStyle w:val="Compact"/>
              <w:jc w:val="right"/>
            </w:pPr>
            <w:r>
              <w:t>2.0</w:t>
            </w:r>
          </w:p>
        </w:tc>
        <w:tc>
          <w:tcPr>
            <w:tcW w:w="1584" w:type="dxa"/>
          </w:tcPr>
          <w:p w14:paraId="0251DE23" w14:textId="77777777" w:rsidR="00ED00D3" w:rsidRDefault="00000000">
            <w:pPr>
              <w:pStyle w:val="Compact"/>
              <w:jc w:val="right"/>
            </w:pPr>
            <w:r>
              <w:t>0.39</w:t>
            </w:r>
          </w:p>
        </w:tc>
        <w:tc>
          <w:tcPr>
            <w:tcW w:w="1584" w:type="dxa"/>
          </w:tcPr>
          <w:p w14:paraId="19C38C94" w14:textId="77777777" w:rsidR="00ED00D3" w:rsidRDefault="00000000">
            <w:pPr>
              <w:pStyle w:val="Compact"/>
              <w:jc w:val="right"/>
            </w:pPr>
            <w:r>
              <w:t>0.62</w:t>
            </w:r>
          </w:p>
        </w:tc>
        <w:tc>
          <w:tcPr>
            <w:tcW w:w="1584" w:type="dxa"/>
          </w:tcPr>
          <w:p w14:paraId="7DF4D584" w14:textId="77777777" w:rsidR="00ED00D3" w:rsidRDefault="00000000">
            <w:pPr>
              <w:pStyle w:val="Compact"/>
              <w:jc w:val="right"/>
            </w:pPr>
            <w:r>
              <w:t>3.37</w:t>
            </w:r>
          </w:p>
        </w:tc>
        <w:tc>
          <w:tcPr>
            <w:tcW w:w="1584" w:type="dxa"/>
          </w:tcPr>
          <w:p w14:paraId="34B0324C" w14:textId="77777777" w:rsidR="00ED00D3" w:rsidRDefault="00000000">
            <w:pPr>
              <w:pStyle w:val="Compact"/>
              <w:jc w:val="right"/>
            </w:pPr>
            <w:r>
              <w:t>23.74</w:t>
            </w:r>
          </w:p>
        </w:tc>
      </w:tr>
      <w:tr w:rsidR="00ED00D3" w14:paraId="45A40E76" w14:textId="77777777">
        <w:tc>
          <w:tcPr>
            <w:tcW w:w="1584" w:type="dxa"/>
          </w:tcPr>
          <w:p w14:paraId="4CF0BBD0" w14:textId="77777777" w:rsidR="00ED00D3" w:rsidRDefault="00000000">
            <w:pPr>
              <w:pStyle w:val="Compact"/>
              <w:jc w:val="right"/>
            </w:pPr>
            <w:r>
              <w:t>3.0</w:t>
            </w:r>
          </w:p>
        </w:tc>
        <w:tc>
          <w:tcPr>
            <w:tcW w:w="1584" w:type="dxa"/>
          </w:tcPr>
          <w:p w14:paraId="4A61EC02" w14:textId="77777777" w:rsidR="00ED00D3" w:rsidRDefault="00000000">
            <w:pPr>
              <w:pStyle w:val="Compact"/>
              <w:jc w:val="right"/>
            </w:pPr>
            <w:r>
              <w:t>0.39</w:t>
            </w:r>
          </w:p>
        </w:tc>
        <w:tc>
          <w:tcPr>
            <w:tcW w:w="1584" w:type="dxa"/>
          </w:tcPr>
          <w:p w14:paraId="29A7F393" w14:textId="77777777" w:rsidR="00ED00D3" w:rsidRDefault="00000000">
            <w:pPr>
              <w:pStyle w:val="Compact"/>
              <w:jc w:val="right"/>
            </w:pPr>
            <w:r>
              <w:t>0.62</w:t>
            </w:r>
          </w:p>
        </w:tc>
        <w:tc>
          <w:tcPr>
            <w:tcW w:w="1584" w:type="dxa"/>
          </w:tcPr>
          <w:p w14:paraId="2B3828FE" w14:textId="77777777" w:rsidR="00ED00D3" w:rsidRDefault="00000000">
            <w:pPr>
              <w:pStyle w:val="Compact"/>
              <w:jc w:val="right"/>
            </w:pPr>
            <w:r>
              <w:t>3.37</w:t>
            </w:r>
          </w:p>
        </w:tc>
        <w:tc>
          <w:tcPr>
            <w:tcW w:w="1584" w:type="dxa"/>
          </w:tcPr>
          <w:p w14:paraId="248962E7" w14:textId="77777777" w:rsidR="00ED00D3" w:rsidRDefault="00000000">
            <w:pPr>
              <w:pStyle w:val="Compact"/>
              <w:jc w:val="right"/>
            </w:pPr>
            <w:r>
              <w:t>23.74</w:t>
            </w:r>
          </w:p>
        </w:tc>
      </w:tr>
      <w:tr w:rsidR="00ED00D3" w14:paraId="717F5D64" w14:textId="77777777">
        <w:tc>
          <w:tcPr>
            <w:tcW w:w="1584" w:type="dxa"/>
          </w:tcPr>
          <w:p w14:paraId="41CB96D7" w14:textId="77777777" w:rsidR="00ED00D3" w:rsidRDefault="00000000">
            <w:pPr>
              <w:pStyle w:val="Compact"/>
              <w:jc w:val="right"/>
            </w:pPr>
            <w:r>
              <w:t>4.0</w:t>
            </w:r>
          </w:p>
        </w:tc>
        <w:tc>
          <w:tcPr>
            <w:tcW w:w="1584" w:type="dxa"/>
          </w:tcPr>
          <w:p w14:paraId="3A668501" w14:textId="77777777" w:rsidR="00ED00D3" w:rsidRDefault="00000000">
            <w:pPr>
              <w:pStyle w:val="Compact"/>
              <w:jc w:val="right"/>
            </w:pPr>
            <w:r>
              <w:t>0.39</w:t>
            </w:r>
          </w:p>
        </w:tc>
        <w:tc>
          <w:tcPr>
            <w:tcW w:w="1584" w:type="dxa"/>
          </w:tcPr>
          <w:p w14:paraId="0A095B79" w14:textId="77777777" w:rsidR="00ED00D3" w:rsidRDefault="00000000">
            <w:pPr>
              <w:pStyle w:val="Compact"/>
              <w:jc w:val="right"/>
            </w:pPr>
            <w:r>
              <w:t>0.62</w:t>
            </w:r>
          </w:p>
        </w:tc>
        <w:tc>
          <w:tcPr>
            <w:tcW w:w="1584" w:type="dxa"/>
          </w:tcPr>
          <w:p w14:paraId="2406D7D9" w14:textId="77777777" w:rsidR="00ED00D3" w:rsidRDefault="00000000">
            <w:pPr>
              <w:pStyle w:val="Compact"/>
              <w:jc w:val="right"/>
            </w:pPr>
            <w:r>
              <w:t>3.37</w:t>
            </w:r>
          </w:p>
        </w:tc>
        <w:tc>
          <w:tcPr>
            <w:tcW w:w="1584" w:type="dxa"/>
          </w:tcPr>
          <w:p w14:paraId="35935DB9" w14:textId="77777777" w:rsidR="00ED00D3" w:rsidRDefault="00000000">
            <w:pPr>
              <w:pStyle w:val="Compact"/>
              <w:jc w:val="right"/>
            </w:pPr>
            <w:r>
              <w:t>23.74</w:t>
            </w:r>
          </w:p>
        </w:tc>
      </w:tr>
      <w:tr w:rsidR="00ED00D3" w14:paraId="45BE4833" w14:textId="77777777">
        <w:tc>
          <w:tcPr>
            <w:tcW w:w="1584" w:type="dxa"/>
          </w:tcPr>
          <w:p w14:paraId="3E2EC7B4" w14:textId="77777777" w:rsidR="00ED00D3" w:rsidRDefault="00000000">
            <w:pPr>
              <w:pStyle w:val="Compact"/>
              <w:jc w:val="right"/>
            </w:pPr>
            <w:r>
              <w:t>5.0</w:t>
            </w:r>
          </w:p>
        </w:tc>
        <w:tc>
          <w:tcPr>
            <w:tcW w:w="1584" w:type="dxa"/>
          </w:tcPr>
          <w:p w14:paraId="23B02054" w14:textId="77777777" w:rsidR="00ED00D3" w:rsidRDefault="00000000">
            <w:pPr>
              <w:pStyle w:val="Compact"/>
              <w:jc w:val="right"/>
            </w:pPr>
            <w:r>
              <w:t>0.39</w:t>
            </w:r>
          </w:p>
        </w:tc>
        <w:tc>
          <w:tcPr>
            <w:tcW w:w="1584" w:type="dxa"/>
          </w:tcPr>
          <w:p w14:paraId="36D50B7C" w14:textId="77777777" w:rsidR="00ED00D3" w:rsidRDefault="00000000">
            <w:pPr>
              <w:pStyle w:val="Compact"/>
              <w:jc w:val="right"/>
            </w:pPr>
            <w:r>
              <w:t>0.62</w:t>
            </w:r>
          </w:p>
        </w:tc>
        <w:tc>
          <w:tcPr>
            <w:tcW w:w="1584" w:type="dxa"/>
          </w:tcPr>
          <w:p w14:paraId="26266D23" w14:textId="77777777" w:rsidR="00ED00D3" w:rsidRDefault="00000000">
            <w:pPr>
              <w:pStyle w:val="Compact"/>
              <w:jc w:val="right"/>
            </w:pPr>
            <w:r>
              <w:t>3.37</w:t>
            </w:r>
          </w:p>
        </w:tc>
        <w:tc>
          <w:tcPr>
            <w:tcW w:w="1584" w:type="dxa"/>
          </w:tcPr>
          <w:p w14:paraId="2B35B06E" w14:textId="77777777" w:rsidR="00ED00D3" w:rsidRDefault="00000000">
            <w:pPr>
              <w:pStyle w:val="Compact"/>
              <w:jc w:val="right"/>
            </w:pPr>
            <w:r>
              <w:t>23.74</w:t>
            </w:r>
          </w:p>
        </w:tc>
      </w:tr>
    </w:tbl>
    <w:p w14:paraId="2FE49702" w14:textId="77777777" w:rsidR="00ED00D3" w:rsidRDefault="00000000">
      <w:pPr>
        <w:pStyle w:val="a0"/>
      </w:pPr>
      <w:r>
        <w:rPr>
          <w:rFonts w:hint="eastAsia"/>
          <w:b/>
          <w:bCs/>
        </w:rPr>
        <w:t>关于幅度信息未纳入联合反演的说明</w:t>
      </w:r>
      <w:r>
        <w:rPr>
          <w:rFonts w:hint="eastAsia"/>
        </w:rPr>
        <w:t>：碰撞频率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通过复波数虚部影响信号幅度衰减，理论上可作为辅助观测量。然而，本文选择聚焦于群时延主导的诊断链路，原因如下：（</w:t>
      </w:r>
      <w:r>
        <w:rPr>
          <w:rFonts w:hint="eastAsia"/>
        </w:rPr>
        <w:t>1</w:t>
      </w:r>
      <w:r>
        <w:rPr>
          <w:rFonts w:hint="eastAsia"/>
        </w:rPr>
        <w:t>）幅度测量在实际系统中更易受发射功率波动、天线方向图畸变、接收机增益漂移等因素影响，其绝对标定难度显著高于时延测量；（</w:t>
      </w:r>
      <w:r>
        <w:rPr>
          <w:rFonts w:hint="eastAsia"/>
        </w:rPr>
        <w:t>2</w:t>
      </w:r>
      <w:r>
        <w:rPr>
          <w:rFonts w:hint="eastAsia"/>
        </w:rPr>
        <w:t>）在</w:t>
      </w:r>
      <w:r>
        <w:rPr>
          <w:rFonts w:hint="eastAsia"/>
        </w:rPr>
        <w:t>LFMCW</w:t>
      </w:r>
      <w:r>
        <w:rPr>
          <w:rFonts w:hint="eastAsia"/>
        </w:rPr>
        <w:t>体制下，混频后的差频信号幅度还受到瞬时频率与滤波器响应耦合的调制，难以直接映射为物理衰减量。因此，将幅度作为独立观测量的可观测性分析及联合反演策略，留待后续工作在标定方案成熟后进一步探讨。</w:t>
      </w:r>
    </w:p>
    <w:p w14:paraId="6F81F054" w14:textId="77777777" w:rsidR="00ED00D3" w:rsidRDefault="00000000">
      <w:pPr>
        <w:pStyle w:val="3"/>
      </w:pPr>
      <w:bookmarkStart w:id="14" w:name="corner-plot联合后验分布的几何结构"/>
      <w:bookmarkEnd w:id="13"/>
      <w:r>
        <w:t xml:space="preserve">Corner </w:t>
      </w:r>
      <w:r>
        <w:rPr>
          <w:rFonts w:hint="eastAsia"/>
        </w:rPr>
        <w:t>Plot</w:t>
      </w:r>
      <w:r>
        <w:rPr>
          <w:rFonts w:hint="eastAsia"/>
        </w:rPr>
        <w:t>：联合后验分布的几何结构</w:t>
      </w:r>
    </w:p>
    <w:p w14:paraId="66EDC717" w14:textId="77777777" w:rsidR="00ED00D3" w:rsidRDefault="00000000">
      <w:pPr>
        <w:pStyle w:val="FirstParagraph"/>
      </w:pPr>
      <w:r>
        <w:rPr>
          <w:rFonts w:hint="eastAsia"/>
        </w:rPr>
        <w:t>图</w:t>
      </w:r>
      <w:r>
        <w:rPr>
          <w:rFonts w:hint="eastAsia"/>
        </w:rPr>
        <w:t>4-11</w:t>
      </w:r>
      <w:r>
        <w:rPr>
          <w:rFonts w:hint="eastAsia"/>
        </w:rPr>
        <w:t>以</w:t>
      </w:r>
      <w:r>
        <w:rPr>
          <w:rFonts w:hint="eastAsia"/>
        </w:rPr>
        <w:t>Corner</w:t>
      </w:r>
      <w:r>
        <w:t xml:space="preserve"> </w:t>
      </w:r>
      <w:r>
        <w:rPr>
          <w:rFonts w:hint="eastAsia"/>
        </w:rPr>
        <w:t>Plot</w:t>
      </w:r>
      <w:r>
        <w:rPr>
          <w:rFonts w:hint="eastAsia"/>
        </w:rPr>
        <w:t>形式展示了</w:t>
      </w:r>
      <m:oMath>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oMath>
      <w:r>
        <w:rPr>
          <w:rFonts w:hint="eastAsia"/>
        </w:rPr>
        <w:t>的二维联合后验结构，这是贝叶斯参数估计中最具信息量的可视化工具。</w:t>
      </w:r>
    </w:p>
    <w:p w14:paraId="4AFBB1DE" w14:textId="103649FF" w:rsidR="00ED00D3" w:rsidRDefault="007F5D7B">
      <w:pPr>
        <w:pStyle w:val="CaptionedFigure"/>
      </w:pPr>
      <w:r>
        <w:rPr>
          <w:noProof/>
        </w:rPr>
        <w:lastRenderedPageBreak/>
        <w:drawing>
          <wp:inline distT="0" distB="0" distL="0" distR="0" wp14:anchorId="0DC16BAB" wp14:editId="12F3A5D8">
            <wp:extent cx="5486400" cy="4262120"/>
            <wp:effectExtent l="0" t="0" r="0" b="0"/>
            <wp:docPr id="178247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1060" name="图片 1782471060"/>
                    <pic:cNvPicPr/>
                  </pic:nvPicPr>
                  <pic:blipFill>
                    <a:blip r:embed="rId11">
                      <a:extLst>
                        <a:ext uri="{28A0092B-C50C-407E-A947-70E740481C1C}">
                          <a14:useLocalDpi xmlns:a14="http://schemas.microsoft.com/office/drawing/2010/main" val="0"/>
                        </a:ext>
                      </a:extLst>
                    </a:blip>
                    <a:stretch>
                      <a:fillRect/>
                    </a:stretch>
                  </pic:blipFill>
                  <pic:spPr>
                    <a:xfrm>
                      <a:off x="0" y="0"/>
                      <a:ext cx="5486400" cy="4262120"/>
                    </a:xfrm>
                    <a:prstGeom prst="rect">
                      <a:avLst/>
                    </a:prstGeom>
                  </pic:spPr>
                </pic:pic>
              </a:graphicData>
            </a:graphic>
          </wp:inline>
        </w:drawing>
      </w:r>
    </w:p>
    <w:p w14:paraId="34E37CCC" w14:textId="77777777" w:rsidR="00ED00D3" w:rsidRDefault="00000000">
      <w:pPr>
        <w:pStyle w:val="ImageCaption"/>
      </w:pPr>
      <w:r>
        <w:rPr>
          <w:rFonts w:hint="eastAsia"/>
        </w:rPr>
        <w:t>图</w:t>
      </w:r>
      <w:r>
        <w:rPr>
          <w:rFonts w:hint="eastAsia"/>
        </w:rPr>
        <w:t>4-11</w:t>
      </w:r>
      <w:r>
        <w:t xml:space="preserve"> </w:t>
      </w:r>
      <w:r>
        <w:rPr>
          <w:rFonts w:hint="eastAsia"/>
        </w:rPr>
        <w:t>参数联合后验分布</w:t>
      </w:r>
      <w:r>
        <w:rPr>
          <w:rFonts w:hint="eastAsia"/>
        </w:rPr>
        <w:t>Corner</w:t>
      </w:r>
      <w:r>
        <w:t xml:space="preserve"> Plot</w:t>
      </w:r>
    </w:p>
    <w:p w14:paraId="16376E36" w14:textId="77777777" w:rsidR="00ED00D3" w:rsidRDefault="00000000">
      <w:pPr>
        <w:pStyle w:val="a0"/>
      </w:pPr>
      <w:r>
        <w:t xml:space="preserve">Corner </w:t>
      </w:r>
      <w:r>
        <w:rPr>
          <w:rFonts w:hint="eastAsia"/>
        </w:rPr>
        <w:t>Plot</w:t>
      </w:r>
      <w:r>
        <w:rPr>
          <w:rFonts w:hint="eastAsia"/>
        </w:rPr>
        <w:t>的核心区域（左下子图）展示了联合后验分布的散点图。可以观察到特征性的</w:t>
      </w:r>
      <w:r>
        <w:rPr>
          <w:rFonts w:hint="eastAsia"/>
          <w:b/>
          <w:bCs/>
        </w:rPr>
        <w:t>“纵向长条”（</w:t>
      </w:r>
      <w:r>
        <w:rPr>
          <w:rFonts w:hint="eastAsia"/>
          <w:b/>
          <w:bCs/>
        </w:rPr>
        <w:t>Vertical</w:t>
      </w:r>
      <w:r>
        <w:rPr>
          <w:b/>
          <w:bCs/>
        </w:rPr>
        <w:t xml:space="preserve"> </w:t>
      </w:r>
      <w:r>
        <w:rPr>
          <w:rFonts w:hint="eastAsia"/>
          <w:b/>
          <w:bCs/>
        </w:rPr>
        <w:t>Strip</w:t>
      </w:r>
      <w:r>
        <w:rPr>
          <w:rFonts w:hint="eastAsia"/>
          <w:b/>
          <w:bCs/>
        </w:rPr>
        <w:t>）结构</w:t>
      </w:r>
      <w:r>
        <w:rPr>
          <w:rFonts w:hint="eastAsia"/>
        </w:rPr>
        <w:t>：散点在</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维度高度聚集于一个狭窄的垂直带内（宽度约</w:t>
      </w:r>
      <m:oMath>
        <m:r>
          <m:rPr>
            <m:sty m:val="p"/>
          </m:rPr>
          <w:rPr>
            <w:rFonts w:ascii="Cambria Math" w:hAnsi="Cambria Math"/>
          </w:rPr>
          <m:t>±</m:t>
        </m:r>
        <m:r>
          <w:rPr>
            <w:rFonts w:ascii="Cambria Math" w:hAnsi="Cambria Math"/>
          </w:rPr>
          <m:t>3</m:t>
        </m:r>
        <m:r>
          <m:rPr>
            <m:sty m:val="p"/>
          </m:rPr>
          <w:rPr>
            <w:rFonts w:ascii="Cambria Math" w:hAnsi="Cambria Math"/>
          </w:rPr>
          <m:t>%</m:t>
        </m:r>
      </m:oMath>
      <w:r>
        <w:rPr>
          <w:rFonts w:hint="eastAsia"/>
        </w:rPr>
        <w:t>），而在</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维度则弥散覆盖整个先验范围</w:t>
      </w:r>
      <m:oMath>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5</m:t>
        </m:r>
        <m:r>
          <m:rPr>
            <m:sty m:val="p"/>
          </m:rPr>
          <w:rPr>
            <w:rFonts w:ascii="Cambria Math" w:hAnsi="Cambria Math"/>
          </w:rPr>
          <m:t>]</m:t>
        </m:r>
      </m:oMath>
      <w:r>
        <w:t xml:space="preserve"> </w:t>
      </w:r>
      <w:r>
        <w:rPr>
          <w:rFonts w:hint="eastAsia"/>
        </w:rPr>
        <w:t>GHz</w:t>
      </w:r>
      <w:r>
        <w:rPr>
          <w:rFonts w:hint="eastAsia"/>
        </w:rPr>
        <w:t>。该几何结构可直接解读为——</w:t>
      </w:r>
      <w:r>
        <w:rPr>
          <w:rFonts w:hint="eastAsia"/>
          <w:b/>
          <w:bCs/>
        </w:rPr>
        <w:t>在本诊断链路下，无论</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b/>
          <w:bCs/>
        </w:rPr>
        <w:t>取何值，</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b/>
          <w:bCs/>
        </w:rPr>
        <w:t>都被观测数据约束在很窄的范围内</w:t>
      </w:r>
      <w:r>
        <w:t>。</w:t>
      </w:r>
    </w:p>
    <w:p w14:paraId="678BC7C2" w14:textId="77777777" w:rsidR="00ED00D3" w:rsidRDefault="00000000">
      <w:pPr>
        <w:pStyle w:val="a0"/>
      </w:pPr>
      <w:r>
        <w:rPr>
          <w:rFonts w:hint="eastAsia"/>
        </w:rPr>
        <w:t>上述结构可视为”参数弱耦合”的直观证据：在仅基于群时延观测量的条件下，主参数</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的反演精度对次级参数</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的依赖程度较低。为定量刻画耦合程度，计算后验样本的皮尔逊相关系数：</w:t>
      </w:r>
      <m:oMath>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e</m:t>
                </m:r>
              </m:sub>
            </m:sSub>
          </m:sub>
        </m:sSub>
        <m:r>
          <m:rPr>
            <m:sty m:val="p"/>
          </m:rPr>
          <w:rPr>
            <w:rFonts w:ascii="Cambria Math" w:hAnsi="Cambria Math"/>
          </w:rPr>
          <m:t>=</m:t>
        </m:r>
        <m:r>
          <w:rPr>
            <w:rFonts w:ascii="Cambria Math" w:hAnsi="Cambria Math"/>
          </w:rPr>
          <m:t>0.126</m:t>
        </m:r>
      </m:oMath>
      <w:r>
        <w:rPr>
          <w:rFonts w:hint="eastAsia"/>
        </w:rPr>
        <w:t>，表明两参数仅呈现弱相关关系。</w:t>
      </w:r>
    </w:p>
    <w:p w14:paraId="787B5BE1" w14:textId="77777777" w:rsidR="00ED00D3" w:rsidRDefault="00000000">
      <w:pPr>
        <w:pStyle w:val="a0"/>
      </w:pPr>
      <w:r>
        <w:rPr>
          <w:rFonts w:hint="eastAsia"/>
        </w:rPr>
        <w:t>此外，</w:t>
      </w:r>
      <w:r>
        <w:rPr>
          <w:rFonts w:hint="eastAsia"/>
        </w:rPr>
        <w:t>Corner</w:t>
      </w:r>
      <w:r>
        <w:t xml:space="preserve"> </w:t>
      </w:r>
      <w:r>
        <w:rPr>
          <w:rFonts w:hint="eastAsia"/>
        </w:rPr>
        <w:t>Plot</w:t>
      </w:r>
      <w:r>
        <w:rPr>
          <w:rFonts w:hint="eastAsia"/>
        </w:rPr>
        <w:t>中真值点（红色十字）位于</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后验分布的高密度区域内，表明</w:t>
      </w:r>
      <w:r>
        <w:rPr>
          <w:rFonts w:hint="eastAsia"/>
        </w:rPr>
        <w:t>95%</w:t>
      </w:r>
      <w:r>
        <w:rPr>
          <w:rFonts w:hint="eastAsia"/>
        </w:rPr>
        <w:t>置信区间成功覆盖真值——这是统计学上判定反演结果有效性的基本标准。</w:t>
      </w:r>
    </w:p>
    <w:p w14:paraId="2F80B0FD" w14:textId="77777777" w:rsidR="00ED00D3" w:rsidRDefault="00000000">
      <w:pPr>
        <w:pStyle w:val="3"/>
      </w:pPr>
      <w:bookmarkStart w:id="15" w:name="X9ad93bfd2b49f0a06206eb1ada8cf10fbf0ef0a"/>
      <w:bookmarkEnd w:id="14"/>
      <w:r>
        <w:rPr>
          <w:rFonts w:hint="eastAsia"/>
        </w:rPr>
        <w:t>拟合优度验证：测量点与后验预测的一致性（</w:t>
      </w:r>
      <w:r>
        <w:rPr>
          <w:rFonts w:hint="eastAsia"/>
        </w:rPr>
        <w:t>Posterior</w:t>
      </w:r>
      <w:r>
        <w:t xml:space="preserve"> Predictive </w:t>
      </w:r>
      <w:r>
        <w:rPr>
          <w:rFonts w:hint="eastAsia"/>
        </w:rPr>
        <w:t>Check</w:t>
      </w:r>
      <w:r>
        <w:rPr>
          <w:rFonts w:hint="eastAsia"/>
        </w:rPr>
        <w:t>）</w:t>
      </w:r>
    </w:p>
    <w:p w14:paraId="7712A343" w14:textId="77777777" w:rsidR="00ED00D3" w:rsidRDefault="00000000">
      <w:pPr>
        <w:pStyle w:val="FirstParagraph"/>
      </w:pPr>
      <w:r>
        <w:rPr>
          <w:rFonts w:hint="eastAsia"/>
        </w:rPr>
        <w:t>前述分析主要在参数域给出了后验分布形态与可辨识性差异。为进一步从数据域验证反演结果的自洽性，本节补充给出“测量点—理论曲线—后验预测”的拟合优度验</w:t>
      </w:r>
      <w:r>
        <w:rPr>
          <w:rFonts w:hint="eastAsia"/>
        </w:rPr>
        <w:lastRenderedPageBreak/>
        <w:t>证：一方面比较</w:t>
      </w:r>
      <w:r>
        <w:rPr>
          <w:rFonts w:hint="eastAsia"/>
        </w:rPr>
        <w:t>ESPRIT</w:t>
      </w:r>
      <w:r>
        <w:rPr>
          <w:rFonts w:hint="eastAsia"/>
        </w:rPr>
        <w:t>提取的“频率–时延”测量点与</w:t>
      </w:r>
      <w:r>
        <w:rPr>
          <w:rFonts w:hint="eastAsia"/>
        </w:rPr>
        <w:t>Drude</w:t>
      </w:r>
      <w:r>
        <w:rPr>
          <w:rFonts w:hint="eastAsia"/>
        </w:rPr>
        <w:t>理论真值曲线的一致性；另一方面展示由</w:t>
      </w:r>
      <w:r>
        <w:rPr>
          <w:rFonts w:hint="eastAsia"/>
        </w:rPr>
        <w:t>MCMC</w:t>
      </w:r>
      <w:r>
        <w:rPr>
          <w:rFonts w:hint="eastAsia"/>
        </w:rPr>
        <w:t>后验样本生成的预测曲线族及其不确定性带。</w:t>
      </w:r>
    </w:p>
    <w:p w14:paraId="210E3AE0" w14:textId="77777777" w:rsidR="00ED00D3" w:rsidRDefault="00000000">
      <w:pPr>
        <w:pStyle w:val="CaptionedFigure"/>
      </w:pPr>
      <w:r>
        <w:rPr>
          <w:noProof/>
        </w:rPr>
        <w:drawing>
          <wp:inline distT="0" distB="0" distL="0" distR="0" wp14:anchorId="14AA25B9" wp14:editId="5E75E7CC">
            <wp:extent cx="5334000" cy="3556000"/>
            <wp:effectExtent l="0" t="0" r="0" b="0"/>
            <wp:docPr id="38" name="Picture" descr="图4-13(a) 测量点与Drude理论曲线对比"/>
            <wp:cNvGraphicFramePr/>
            <a:graphic xmlns:a="http://schemas.openxmlformats.org/drawingml/2006/main">
              <a:graphicData uri="http://schemas.openxmlformats.org/drawingml/2006/picture">
                <pic:pic xmlns:pic="http://schemas.openxmlformats.org/drawingml/2006/picture">
                  <pic:nvPicPr>
                    <pic:cNvPr id="39" name="Picture" descr="figures/meas_vs_theory.png"/>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p>
    <w:p w14:paraId="39F56ED4" w14:textId="77777777" w:rsidR="00ED00D3" w:rsidRDefault="00000000">
      <w:pPr>
        <w:pStyle w:val="ImageCaption"/>
      </w:pPr>
      <w:r>
        <w:rPr>
          <w:rFonts w:hint="eastAsia"/>
        </w:rPr>
        <w:t>图</w:t>
      </w:r>
      <w:r>
        <w:rPr>
          <w:rFonts w:hint="eastAsia"/>
        </w:rPr>
        <w:t>4-13(a)</w:t>
      </w:r>
      <w:r>
        <w:t xml:space="preserve"> </w:t>
      </w:r>
      <w:r>
        <w:rPr>
          <w:rFonts w:hint="eastAsia"/>
        </w:rPr>
        <w:t>测量点与</w:t>
      </w:r>
      <w:r>
        <w:rPr>
          <w:rFonts w:hint="eastAsia"/>
        </w:rPr>
        <w:t>Drude</w:t>
      </w:r>
      <w:r>
        <w:rPr>
          <w:rFonts w:hint="eastAsia"/>
        </w:rPr>
        <w:t>理论曲线对比</w:t>
      </w:r>
    </w:p>
    <w:p w14:paraId="17A9917C" w14:textId="77777777" w:rsidR="00ED00D3" w:rsidRDefault="00000000">
      <w:pPr>
        <w:pStyle w:val="CaptionedFigure"/>
      </w:pPr>
      <w:r>
        <w:rPr>
          <w:noProof/>
        </w:rPr>
        <w:drawing>
          <wp:inline distT="0" distB="0" distL="0" distR="0" wp14:anchorId="6C4A62C9" wp14:editId="7CBCA583">
            <wp:extent cx="5334000" cy="2667000"/>
            <wp:effectExtent l="0" t="0" r="0" b="0"/>
            <wp:docPr id="41" name="Picture" descr="图4-13(b) MCMC拟合结果：后验均值曲线与95%置信带"/>
            <wp:cNvGraphicFramePr/>
            <a:graphic xmlns:a="http://schemas.openxmlformats.org/drawingml/2006/main">
              <a:graphicData uri="http://schemas.openxmlformats.org/drawingml/2006/picture">
                <pic:pic xmlns:pic="http://schemas.openxmlformats.org/drawingml/2006/picture">
                  <pic:nvPicPr>
                    <pic:cNvPr id="42" name="Picture" descr="figures/mcmc_fit_results.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5F3F0D0C" w14:textId="77777777" w:rsidR="00ED00D3" w:rsidRDefault="00000000">
      <w:pPr>
        <w:pStyle w:val="ImageCaption"/>
      </w:pPr>
      <w:r>
        <w:rPr>
          <w:rFonts w:hint="eastAsia"/>
        </w:rPr>
        <w:t>图</w:t>
      </w:r>
      <w:r>
        <w:rPr>
          <w:rFonts w:hint="eastAsia"/>
        </w:rPr>
        <w:t>4-13(b)</w:t>
      </w:r>
      <w:r>
        <w:t xml:space="preserve"> </w:t>
      </w:r>
      <w:r>
        <w:rPr>
          <w:rFonts w:hint="eastAsia"/>
        </w:rPr>
        <w:t>MCMC</w:t>
      </w:r>
      <w:r>
        <w:rPr>
          <w:rFonts w:hint="eastAsia"/>
        </w:rPr>
        <w:t>拟合结果：后验均值曲线与</w:t>
      </w:r>
      <w:r>
        <w:rPr>
          <w:rFonts w:hint="eastAsia"/>
        </w:rPr>
        <w:t>95%</w:t>
      </w:r>
      <w:r>
        <w:rPr>
          <w:rFonts w:hint="eastAsia"/>
        </w:rPr>
        <w:t>置信带</w:t>
      </w:r>
    </w:p>
    <w:p w14:paraId="10E47EBF" w14:textId="77777777" w:rsidR="00ED00D3" w:rsidRDefault="00000000">
      <w:pPr>
        <w:pStyle w:val="a0"/>
      </w:pPr>
      <w:r>
        <w:rPr>
          <w:rFonts w:hint="eastAsia"/>
        </w:rPr>
        <w:t>如图</w:t>
      </w:r>
      <w:r>
        <w:rPr>
          <w:rFonts w:hint="eastAsia"/>
        </w:rPr>
        <w:t>4-13(a)</w:t>
      </w:r>
      <w:r>
        <w:rPr>
          <w:rFonts w:hint="eastAsia"/>
        </w:rPr>
        <w:t>所示，</w:t>
      </w:r>
      <w:r>
        <w:rPr>
          <w:rFonts w:hint="eastAsia"/>
        </w:rPr>
        <w:t>ESPRIT</w:t>
      </w:r>
      <w:r>
        <w:rPr>
          <w:rFonts w:hint="eastAsia"/>
        </w:rPr>
        <w:t>提取的测量点沿频率轴分布并整体紧贴</w:t>
      </w:r>
      <w:r>
        <w:rPr>
          <w:rFonts w:hint="eastAsia"/>
        </w:rPr>
        <w:t>Drude</w:t>
      </w:r>
      <w:r>
        <w:rPr>
          <w:rFonts w:hint="eastAsia"/>
        </w:rPr>
        <w:t>模型理论曲线，表明“滑动窗口—</w:t>
      </w:r>
      <w:r>
        <w:rPr>
          <w:rFonts w:hint="eastAsia"/>
        </w:rPr>
        <w:t>ESPRIT</w:t>
      </w:r>
      <w:r>
        <w:rPr>
          <w:rFonts w:hint="eastAsia"/>
        </w:rPr>
        <w:t>”特征提取能够有效恢复强色散条件下的群时延演化趋势。在此基础上，图</w:t>
      </w:r>
      <w:r>
        <w:rPr>
          <w:rFonts w:hint="eastAsia"/>
        </w:rPr>
        <w:t>4-13(b)</w:t>
      </w:r>
      <w:r>
        <w:rPr>
          <w:rFonts w:hint="eastAsia"/>
        </w:rPr>
        <w:t>进一步给出了</w:t>
      </w:r>
      <w:r>
        <w:rPr>
          <w:rFonts w:hint="eastAsia"/>
        </w:rPr>
        <w:t>MCMC</w:t>
      </w:r>
      <w:r>
        <w:rPr>
          <w:rFonts w:hint="eastAsia"/>
        </w:rPr>
        <w:t>后验预测：红色后验均值曲线</w:t>
      </w:r>
      <w:r>
        <w:rPr>
          <w:rFonts w:hint="eastAsia"/>
        </w:rPr>
        <w:lastRenderedPageBreak/>
        <w:t>与测量点拟合良好，且由后验样本生成的</w:t>
      </w:r>
      <w:r>
        <w:rPr>
          <w:rFonts w:hint="eastAsia"/>
        </w:rPr>
        <w:t>95%</w:t>
      </w:r>
      <w:r>
        <w:rPr>
          <w:rFonts w:hint="eastAsia"/>
        </w:rPr>
        <w:t>置信带能够覆盖主要测量点分布范围。这一结果从数据域层面补充证明了：在本诊断链路与噪声水平下，基于</w:t>
      </w:r>
      <w:r>
        <w:rPr>
          <w:rFonts w:hint="eastAsia"/>
        </w:rPr>
        <w:t>Drude</w:t>
      </w:r>
      <w:r>
        <w:rPr>
          <w:rFonts w:hint="eastAsia"/>
        </w:rPr>
        <w:t>模型的贝叶斯反演不仅能给出稳定的</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点估计，还能提供与观测一致的预测不确定性刻画。</w:t>
      </w:r>
    </w:p>
    <w:p w14:paraId="28DF22C1" w14:textId="77777777" w:rsidR="00ED00D3" w:rsidRDefault="00000000">
      <w:pPr>
        <w:pStyle w:val="3"/>
      </w:pPr>
      <w:bookmarkStart w:id="16" w:name="参数空间内的鲁棒性扫描"/>
      <w:bookmarkEnd w:id="15"/>
      <w:r>
        <w:rPr>
          <w:rFonts w:hint="eastAsia"/>
        </w:rPr>
        <w:t>参数空间内的鲁棒性扫描</w:t>
      </w:r>
    </w:p>
    <w:p w14:paraId="134516E4" w14:textId="77777777" w:rsidR="00ED00D3" w:rsidRDefault="00000000">
      <w:pPr>
        <w:pStyle w:val="FirstParagraph"/>
      </w:pPr>
      <w:r>
        <w:rPr>
          <w:rFonts w:hint="eastAsia"/>
        </w:rPr>
        <w:t>为考察上述结论在不同等离子体参数配置下的稳定性，本节进行了参数扫描实验。在</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32</m:t>
        </m:r>
        <m:r>
          <m:rPr>
            <m:sty m:val="p"/>
          </m:rPr>
          <w:rPr>
            <w:rFonts w:ascii="Cambria Math" w:hAnsi="Cambria Math"/>
          </w:rPr>
          <m:t>]</m:t>
        </m:r>
      </m:oMath>
      <w:r>
        <w:t xml:space="preserve"> </w:t>
      </w:r>
      <w:r>
        <w:rPr>
          <w:rFonts w:hint="eastAsia"/>
        </w:rPr>
        <w:t>GHz</w:t>
      </w:r>
      <w:r>
        <w:rPr>
          <w:rFonts w:hint="eastAsia"/>
        </w:rPr>
        <w:t>范围内选取</w:t>
      </w:r>
      <w:r>
        <w:rPr>
          <w:rFonts w:hint="eastAsia"/>
        </w:rPr>
        <w:t>8</w:t>
      </w:r>
      <w:r>
        <w:rPr>
          <w:rFonts w:hint="eastAsia"/>
        </w:rPr>
        <w:t>个截止频率值，</w:t>
      </w:r>
      <m:oMath>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r>
          <w:rPr>
            <w:rFonts w:ascii="Cambria Math" w:hAnsi="Cambria Math"/>
          </w:rPr>
          <m:t>0.5</m:t>
        </m:r>
        <m:r>
          <m:rPr>
            <m:sty m:val="p"/>
          </m:rPr>
          <w:rPr>
            <w:rFonts w:ascii="Cambria Math" w:hAnsi="Cambria Math"/>
          </w:rPr>
          <m:t>,</m:t>
        </m:r>
        <m:r>
          <w:rPr>
            <w:rFonts w:ascii="Cambria Math" w:hAnsi="Cambria Math"/>
          </w:rPr>
          <m:t>3.0</m:t>
        </m:r>
        <m:r>
          <m:rPr>
            <m:sty m:val="p"/>
          </m:rPr>
          <w:rPr>
            <w:rFonts w:ascii="Cambria Math" w:hAnsi="Cambria Math"/>
          </w:rPr>
          <m:t>]</m:t>
        </m:r>
      </m:oMath>
      <w:r>
        <w:t xml:space="preserve"> </w:t>
      </w:r>
      <w:r>
        <w:rPr>
          <w:rFonts w:hint="eastAsia"/>
        </w:rPr>
        <w:t>GHz</w:t>
      </w:r>
      <w:r>
        <w:rPr>
          <w:rFonts w:hint="eastAsia"/>
        </w:rPr>
        <w:t>范围内选取</w:t>
      </w:r>
      <w:r>
        <w:rPr>
          <w:rFonts w:hint="eastAsia"/>
        </w:rPr>
        <w:t>6</w:t>
      </w:r>
      <w:r>
        <w:rPr>
          <w:rFonts w:hint="eastAsia"/>
        </w:rPr>
        <w:t>个碰撞频率值，共计</w:t>
      </w:r>
      <w:r>
        <w:rPr>
          <w:rFonts w:hint="eastAsia"/>
        </w:rPr>
        <w:t>48</w:t>
      </w:r>
      <w:r>
        <w:rPr>
          <w:rFonts w:hint="eastAsia"/>
        </w:rPr>
        <w:t>组参数组合，统计后验</w:t>
      </w:r>
      <w:r>
        <w:rPr>
          <w:rFonts w:hint="eastAsia"/>
        </w:rPr>
        <w:t>CV</w:t>
      </w:r>
      <w:r>
        <w:rPr>
          <w:rFonts w:hint="eastAsia"/>
        </w:rPr>
        <w:t>值。需要说明的是，该扫描仍基于同一诊断框架（</w:t>
      </w:r>
      <w:r>
        <w:rPr>
          <w:rFonts w:hint="eastAsia"/>
        </w:rPr>
        <w:t>Drude</w:t>
      </w:r>
      <w:r>
        <w:rPr>
          <w:rFonts w:hint="eastAsia"/>
        </w:rPr>
        <w:t>模型</w:t>
      </w:r>
      <w:r>
        <w:t xml:space="preserve"> + LFMCW + </w:t>
      </w:r>
      <w:r>
        <w:rPr>
          <w:rFonts w:hint="eastAsia"/>
        </w:rPr>
        <w:t>群时延观测</w:t>
      </w:r>
      <w:r>
        <w:t xml:space="preserve"> + </w:t>
      </w:r>
      <w:r>
        <w:rPr>
          <w:rFonts w:hint="eastAsia"/>
        </w:rPr>
        <w:t>ESPRIT-MCMC</w:t>
      </w:r>
      <w:r>
        <w:rPr>
          <w:rFonts w:hint="eastAsia"/>
        </w:rPr>
        <w:t>反演），考察的是参数空间内的鲁棒性，而非方法论层面的普适性。</w:t>
      </w:r>
    </w:p>
    <w:p w14:paraId="5C8BD4F6" w14:textId="77777777" w:rsidR="00ED00D3" w:rsidRDefault="00000000">
      <w:pPr>
        <w:pStyle w:val="a0"/>
      </w:pPr>
      <w:r>
        <w:rPr>
          <w:rFonts w:hint="eastAsia"/>
        </w:rPr>
        <w:t>实验结果表明：</w:t>
      </w:r>
      <w:r>
        <w:t xml:space="preserve"> - </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b/>
          <w:bCs/>
        </w:rPr>
        <w:t>的后验</w:t>
      </w:r>
      <w:r>
        <w:rPr>
          <w:rFonts w:hint="eastAsia"/>
          <w:b/>
          <w:bCs/>
        </w:rPr>
        <w:t>CV</w:t>
      </w:r>
      <w:r>
        <w:rPr>
          <w:rFonts w:hint="eastAsia"/>
          <w:b/>
          <w:bCs/>
        </w:rPr>
        <w:t>值</w:t>
      </w:r>
      <w:r>
        <w:rPr>
          <w:rFonts w:hint="eastAsia"/>
        </w:rPr>
        <w:t>：在所测试的参数范围内整体处于较低水平（典型值约</w:t>
      </w:r>
      <m:oMath>
        <m:r>
          <w:rPr>
            <w:rFonts w:ascii="Cambria Math" w:hAnsi="Cambria Math"/>
          </w:rPr>
          <m:t>1</m:t>
        </m:r>
        <m:r>
          <m:rPr>
            <m:sty m:val="p"/>
          </m:rPr>
          <w:rPr>
            <w:rFonts w:ascii="Cambria Math" w:hAnsi="Cambria Math"/>
          </w:rPr>
          <m:t>%</m:t>
        </m:r>
      </m:oMath>
      <w:r>
        <w:rPr>
          <w:rFonts w:hint="eastAsia"/>
        </w:rPr>
        <w:t>至</w:t>
      </w:r>
      <m:oMath>
        <m:r>
          <w:rPr>
            <w:rFonts w:ascii="Cambria Math" w:hAnsi="Cambria Math"/>
          </w:rPr>
          <m:t>6</m:t>
        </m:r>
        <m:r>
          <m:rPr>
            <m:sty m:val="p"/>
          </m:rPr>
          <w:rPr>
            <w:rFonts w:ascii="Cambria Math" w:hAnsi="Cambria Math"/>
          </w:rPr>
          <m:t>%</m:t>
        </m:r>
      </m:oMath>
      <w:r>
        <w:rPr>
          <w:rFonts w:hint="eastAsia"/>
        </w:rPr>
        <w:t>），表明</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在多数工况下均表现为</w:t>
      </w:r>
      <w:r>
        <w:rPr>
          <w:rFonts w:hint="eastAsia"/>
          <w:b/>
          <w:bCs/>
        </w:rPr>
        <w:t>强可辨识参数</w:t>
      </w:r>
      <w:r>
        <w:t xml:space="preserve"> - </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b/>
          <w:bCs/>
        </w:rPr>
        <w:t>的后验</w:t>
      </w:r>
      <w:r>
        <w:rPr>
          <w:rFonts w:hint="eastAsia"/>
          <w:b/>
          <w:bCs/>
        </w:rPr>
        <w:t>CV</w:t>
      </w:r>
      <w:r>
        <w:rPr>
          <w:rFonts w:hint="eastAsia"/>
          <w:b/>
          <w:bCs/>
        </w:rPr>
        <w:t>值</w:t>
      </w:r>
      <w:r>
        <w:rPr>
          <w:rFonts w:hint="eastAsia"/>
        </w:rPr>
        <w:t>：随工况变化较大。在强色散代表工况（如</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w:t>
      </w:r>
      <w:r>
        <w:rPr>
          <w:rFonts w:hint="eastAsia"/>
        </w:rPr>
        <w:t>GHz</w:t>
      </w:r>
      <w:r>
        <w:rPr>
          <w:rFonts w:hint="eastAsia"/>
        </w:rPr>
        <w:t>）下可降低至约</w:t>
      </w:r>
      <m:oMath>
        <m:r>
          <w:rPr>
            <w:rFonts w:ascii="Cambria Math" w:hAnsi="Cambria Math"/>
          </w:rPr>
          <m:t>20</m:t>
        </m:r>
        <m:r>
          <m:rPr>
            <m:sty m:val="p"/>
          </m:rPr>
          <w:rPr>
            <w:rFonts w:ascii="Cambria Math" w:hAnsi="Cambria Math"/>
          </w:rPr>
          <m:t>%</m:t>
        </m:r>
      </m:oMath>
      <w:r>
        <w:rPr>
          <w:rFonts w:hint="eastAsia"/>
        </w:rPr>
        <w:t>量级（弱可辨识）；在部分较弱色散或极端组合下可升至</w:t>
      </w:r>
      <m:oMath>
        <m:r>
          <w:rPr>
            <w:rFonts w:ascii="Cambria Math" w:hAnsi="Cambria Math"/>
          </w:rPr>
          <m:t>40</m:t>
        </m:r>
        <m:r>
          <m:rPr>
            <m:sty m:val="p"/>
          </m:rPr>
          <w:rPr>
            <w:rFonts w:ascii="Cambria Math" w:hAnsi="Cambria Math"/>
          </w:rPr>
          <m:t>%</m:t>
        </m:r>
      </m:oMath>
      <w:r>
        <w:rPr>
          <w:rFonts w:hint="eastAsia"/>
        </w:rPr>
        <w:t>至</w:t>
      </w:r>
      <m:oMath>
        <m:r>
          <w:rPr>
            <w:rFonts w:ascii="Cambria Math" w:hAnsi="Cambria Math"/>
          </w:rPr>
          <m:t>60</m:t>
        </m:r>
        <m:r>
          <m:rPr>
            <m:sty m:val="p"/>
          </m:rPr>
          <w:rPr>
            <w:rFonts w:ascii="Cambria Math" w:hAnsi="Cambria Math"/>
          </w:rPr>
          <m:t>%</m:t>
        </m:r>
      </m:oMath>
      <w:r>
        <w:rPr>
          <w:rFonts w:hint="eastAsia"/>
        </w:rPr>
        <w:t>量级，反映出</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在不同工况下可辨识性显著不均匀</w:t>
      </w:r>
    </w:p>
    <w:p w14:paraId="7B75BAAE" w14:textId="77777777" w:rsidR="00ED00D3" w:rsidRDefault="00000000">
      <w:pPr>
        <w:pStyle w:val="a0"/>
      </w:pPr>
      <w:r>
        <w:rPr>
          <w:rFonts w:hint="eastAsia"/>
        </w:rPr>
        <w:t>上述扫描结果支持第</w:t>
      </w:r>
      <w:r>
        <w:rPr>
          <w:rFonts w:hint="eastAsia"/>
        </w:rPr>
        <w:t>4.1.3</w:t>
      </w:r>
      <w:r>
        <w:rPr>
          <w:rFonts w:hint="eastAsia"/>
        </w:rPr>
        <w:t>节提出的参数降维设想：</w:t>
      </w:r>
      <w:r>
        <w:rPr>
          <w:rFonts w:hint="eastAsia"/>
          <w:b/>
          <w:bCs/>
        </w:rPr>
        <w:t>在本文所构建的</w:t>
      </w:r>
      <w:r>
        <w:rPr>
          <w:rFonts w:hint="eastAsia"/>
          <w:b/>
          <w:bCs/>
        </w:rPr>
        <w:t>LFMCW</w:t>
      </w:r>
      <w:r>
        <w:rPr>
          <w:rFonts w:hint="eastAsia"/>
          <w:b/>
          <w:bCs/>
        </w:rPr>
        <w:t>群时延诊断链路中，电子密度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b/>
          <w:bCs/>
        </w:rPr>
        <w:t>通常可被稳定反演（后验分布尖峰、</w:t>
      </w:r>
      <w:r>
        <w:rPr>
          <w:rFonts w:hint="eastAsia"/>
          <w:b/>
          <w:bCs/>
        </w:rPr>
        <w:t>CV</w:t>
      </w:r>
      <w:r>
        <w:rPr>
          <w:rFonts w:hint="eastAsia"/>
          <w:b/>
          <w:bCs/>
        </w:rPr>
        <w:t>较低）；而碰撞频率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b/>
          <w:bCs/>
        </w:rPr>
        <w:t>的可辨识性随工况显著变化，整体弱于</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b/>
          <w:bCs/>
        </w:rPr>
        <w:t>，在部分工况下仍难以获得与真值一致的稳定点估计</w:t>
      </w:r>
      <w:r>
        <w:t>。</w:t>
      </w:r>
    </w:p>
    <w:p w14:paraId="6E8792D4" w14:textId="77777777" w:rsidR="00ED00D3" w:rsidRDefault="00000000">
      <w:pPr>
        <w:pStyle w:val="a0"/>
      </w:pPr>
      <w:r>
        <w:rPr>
          <w:rFonts w:hint="eastAsia"/>
        </w:rPr>
        <w:t>为给出参数扫描的代表性数值，表</w:t>
      </w:r>
      <w:r>
        <w:rPr>
          <w:rFonts w:hint="eastAsia"/>
        </w:rPr>
        <w:t>4-8</w:t>
      </w:r>
      <w:r>
        <w:rPr>
          <w:rFonts w:hint="eastAsia"/>
        </w:rPr>
        <w:t>列出若干组</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oMath>
      <w:r>
        <w:rPr>
          <w:rFonts w:hint="eastAsia"/>
        </w:rPr>
        <w:t>组合下的后验统计结果（</w:t>
      </w:r>
      <w:r>
        <w:rPr>
          <w:rFonts w:hint="eastAsia"/>
        </w:rPr>
        <w:t>SNR</w:t>
      </w:r>
      <w:r>
        <w:t xml:space="preserve"> = 20 </w:t>
      </w:r>
      <w:r>
        <w:rPr>
          <w:rFonts w:hint="eastAsia"/>
        </w:rPr>
        <w:t>dB</w:t>
      </w:r>
      <w:r>
        <w:rPr>
          <w:rFonts w:hint="eastAsia"/>
        </w:rPr>
        <w:t>）。</w:t>
      </w:r>
    </w:p>
    <w:p w14:paraId="6218C553" w14:textId="77777777" w:rsidR="00ED00D3" w:rsidRDefault="00000000">
      <w:pPr>
        <w:pStyle w:val="a0"/>
      </w:pPr>
      <w:r>
        <w:rPr>
          <w:rFonts w:hint="eastAsia"/>
          <w:b/>
          <w:bCs/>
        </w:rPr>
        <w:t>表</w:t>
      </w:r>
      <w:r>
        <w:rPr>
          <w:rFonts w:hint="eastAsia"/>
          <w:b/>
          <w:bCs/>
        </w:rPr>
        <w:t>4-8</w:t>
      </w:r>
      <w:r>
        <w:rPr>
          <w:b/>
          <w:bCs/>
        </w:rPr>
        <w:t xml:space="preserve"> </w:t>
      </w:r>
      <w:r>
        <w:rPr>
          <w:rFonts w:hint="eastAsia"/>
          <w:b/>
          <w:bCs/>
        </w:rPr>
        <w:t>参数扫描代表性组合的后验统计（</w:t>
      </w:r>
      <w:r>
        <w:rPr>
          <w:rFonts w:hint="eastAsia"/>
          <w:b/>
          <w:bCs/>
        </w:rPr>
        <w:t>SNR</w:t>
      </w:r>
      <w:r>
        <w:rPr>
          <w:b/>
          <w:bCs/>
        </w:rPr>
        <w:t xml:space="preserve"> = 20 </w:t>
      </w:r>
      <w:r>
        <w:rPr>
          <w:rFonts w:hint="eastAsia"/>
          <w:b/>
          <w:bCs/>
        </w:rPr>
        <w:t>dB</w:t>
      </w:r>
      <w:r>
        <w:rPr>
          <w:rFonts w:hint="eastAsia"/>
          <w:b/>
          <w:bCs/>
        </w:rPr>
        <w:t>）</w:t>
      </w:r>
    </w:p>
    <w:tbl>
      <w:tblPr>
        <w:tblStyle w:val="Table"/>
        <w:tblW w:w="5000" w:type="pct"/>
        <w:tblLayout w:type="fixed"/>
        <w:tblLook w:val="0020" w:firstRow="1" w:lastRow="0" w:firstColumn="0" w:lastColumn="0" w:noHBand="0" w:noVBand="0"/>
      </w:tblPr>
      <w:tblGrid>
        <w:gridCol w:w="1476"/>
        <w:gridCol w:w="1476"/>
        <w:gridCol w:w="1476"/>
        <w:gridCol w:w="1476"/>
        <w:gridCol w:w="1476"/>
        <w:gridCol w:w="1476"/>
      </w:tblGrid>
      <w:tr w:rsidR="00ED00D3" w14:paraId="349DB67A"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1320" w:type="dxa"/>
          </w:tcPr>
          <w:p w14:paraId="6B56FA29" w14:textId="77777777" w:rsidR="00ED00D3" w:rsidRDefault="00000000">
            <w:pPr>
              <w:pStyle w:val="Compact"/>
              <w:jc w:val="right"/>
            </w:pPr>
            <w:r>
              <w:rPr>
                <w:rFonts w:hint="eastAsia"/>
              </w:rPr>
              <w:t>截止频率</w:t>
            </w:r>
            <w:r>
              <w:t xml:space="preserve"> </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w:t>
            </w:r>
            <w:r>
              <w:rPr>
                <w:rFonts w:hint="eastAsia"/>
              </w:rPr>
              <w:t>GHz</w:t>
            </w:r>
            <w:r>
              <w:rPr>
                <w:rFonts w:hint="eastAsia"/>
              </w:rPr>
              <w:t>）</w:t>
            </w:r>
          </w:p>
        </w:tc>
        <w:tc>
          <w:tcPr>
            <w:tcW w:w="1320" w:type="dxa"/>
          </w:tcPr>
          <w:p w14:paraId="02C7DE26" w14:textId="77777777" w:rsidR="00ED00D3" w:rsidRDefault="00000000">
            <w:pPr>
              <w:pStyle w:val="Compact"/>
              <w:jc w:val="right"/>
            </w:pPr>
            <w:r>
              <w:rPr>
                <w:rFonts w:hint="eastAsia"/>
              </w:rPr>
              <w:t>真值</w:t>
            </w:r>
            <w:r>
              <w:t xml:space="preserve"> </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w:t>
            </w:r>
            <w:r>
              <w:rPr>
                <w:rFonts w:hint="eastAsia"/>
              </w:rPr>
              <w:t>GHz</w:t>
            </w:r>
            <w:r>
              <w:rPr>
                <w:rFonts w:hint="eastAsia"/>
              </w:rPr>
              <w:t>）</w:t>
            </w:r>
          </w:p>
        </w:tc>
        <w:tc>
          <w:tcPr>
            <w:tcW w:w="1320" w:type="dxa"/>
          </w:tcPr>
          <w:p w14:paraId="48A216F8" w14:textId="77777777" w:rsidR="00ED00D3" w:rsidRDefault="00000000">
            <w:pPr>
              <w:pStyle w:val="Compact"/>
              <w:jc w:val="right"/>
            </w:p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oMath>
            <w:r>
              <w:rPr>
                <w:rFonts w:hint="eastAsia"/>
              </w:rPr>
              <w:t>相对误差（</w:t>
            </w:r>
            <w:r>
              <w:rPr>
                <w:rFonts w:hint="eastAsia"/>
              </w:rPr>
              <w:t>%</w:t>
            </w:r>
            <w:r>
              <w:rPr>
                <w:rFonts w:hint="eastAsia"/>
              </w:rPr>
              <w:t>）</w:t>
            </w:r>
          </w:p>
        </w:tc>
        <w:tc>
          <w:tcPr>
            <w:tcW w:w="1320" w:type="dxa"/>
          </w:tcPr>
          <w:p w14:paraId="0D5806A9"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n</m:t>
                      </m:r>
                    </m:e>
                    <m:sub>
                      <m:r>
                        <w:rPr>
                          <w:rFonts w:ascii="Cambria Math" w:hAnsi="Cambria Math"/>
                        </w:rPr>
                        <m:t>e</m:t>
                      </m:r>
                    </m:sub>
                  </m:sSub>
                </m:sub>
              </m:sSub>
            </m:oMath>
            <w:r>
              <w:rPr>
                <w:rFonts w:hint="eastAsia"/>
              </w:rPr>
              <w:t>（</w:t>
            </w:r>
            <w:r>
              <w:rPr>
                <w:rFonts w:hint="eastAsia"/>
              </w:rPr>
              <w:t>%</w:t>
            </w:r>
            <w:r>
              <w:rPr>
                <w:rFonts w:hint="eastAsia"/>
              </w:rPr>
              <w:t>）</w:t>
            </w:r>
          </w:p>
        </w:tc>
        <w:tc>
          <w:tcPr>
            <w:tcW w:w="1320" w:type="dxa"/>
          </w:tcPr>
          <w:p w14:paraId="05042E5B" w14:textId="77777777" w:rsidR="00ED00D3" w:rsidRDefault="00000000">
            <w:pPr>
              <w:pStyle w:val="Compact"/>
              <w:jc w:val="right"/>
            </w:pPr>
            <m:oMath>
              <m:sSub>
                <m:sSubPr>
                  <m:ctrlPr>
                    <w:rPr>
                      <w:rFonts w:ascii="Cambria Math" w:hAnsi="Cambria Math"/>
                    </w:rPr>
                  </m:ctrlPr>
                </m:sSubPr>
                <m:e>
                  <m:acc>
                    <m:accPr>
                      <m:ctrlPr>
                        <w:rPr>
                          <w:rFonts w:ascii="Cambria Math" w:hAnsi="Cambria Math"/>
                        </w:rPr>
                      </m:ctrlPr>
                    </m:accPr>
                    <m:e>
                      <m:r>
                        <w:rPr>
                          <w:rFonts w:ascii="Cambria Math" w:hAnsi="Cambria Math"/>
                        </w:rPr>
                        <m:t>ν</m:t>
                      </m:r>
                    </m:e>
                  </m:acc>
                </m:e>
                <m:sub>
                  <m:r>
                    <w:rPr>
                      <w:rFonts w:ascii="Cambria Math" w:hAnsi="Cambria Math"/>
                    </w:rPr>
                    <m:t>e</m:t>
                  </m:r>
                </m:sub>
              </m:sSub>
            </m:oMath>
            <w:r>
              <w:rPr>
                <w:rFonts w:hint="eastAsia"/>
              </w:rPr>
              <w:t>（</w:t>
            </w:r>
            <w:r>
              <w:rPr>
                <w:rFonts w:hint="eastAsia"/>
              </w:rPr>
              <w:t>GHz</w:t>
            </w:r>
            <w:r>
              <w:rPr>
                <w:rFonts w:hint="eastAsia"/>
              </w:rPr>
              <w:t>）</w:t>
            </w:r>
          </w:p>
        </w:tc>
        <w:tc>
          <w:tcPr>
            <w:tcW w:w="1320" w:type="dxa"/>
          </w:tcPr>
          <w:p w14:paraId="0C730BF0"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ν</m:t>
                      </m:r>
                    </m:e>
                    <m:sub>
                      <m:r>
                        <w:rPr>
                          <w:rFonts w:ascii="Cambria Math" w:hAnsi="Cambria Math"/>
                        </w:rPr>
                        <m:t>e</m:t>
                      </m:r>
                    </m:sub>
                  </m:sSub>
                </m:sub>
              </m:sSub>
            </m:oMath>
            <w:r>
              <w:rPr>
                <w:rFonts w:hint="eastAsia"/>
              </w:rPr>
              <w:t>（</w:t>
            </w:r>
            <w:r>
              <w:rPr>
                <w:rFonts w:hint="eastAsia"/>
              </w:rPr>
              <w:t>%</w:t>
            </w:r>
            <w:r>
              <w:rPr>
                <w:rFonts w:hint="eastAsia"/>
              </w:rPr>
              <w:t>）</w:t>
            </w:r>
          </w:p>
        </w:tc>
      </w:tr>
      <w:tr w:rsidR="00ED00D3" w14:paraId="04B5F014" w14:textId="77777777">
        <w:tc>
          <w:tcPr>
            <w:tcW w:w="1320" w:type="dxa"/>
          </w:tcPr>
          <w:p w14:paraId="216E3A51" w14:textId="77777777" w:rsidR="00ED00D3" w:rsidRDefault="00000000">
            <w:pPr>
              <w:pStyle w:val="Compact"/>
              <w:jc w:val="right"/>
            </w:pPr>
            <w:r>
              <w:t>25</w:t>
            </w:r>
          </w:p>
        </w:tc>
        <w:tc>
          <w:tcPr>
            <w:tcW w:w="1320" w:type="dxa"/>
          </w:tcPr>
          <w:p w14:paraId="1CC000A8" w14:textId="77777777" w:rsidR="00ED00D3" w:rsidRDefault="00000000">
            <w:pPr>
              <w:pStyle w:val="Compact"/>
              <w:jc w:val="right"/>
            </w:pPr>
            <w:r>
              <w:t>0.5</w:t>
            </w:r>
          </w:p>
        </w:tc>
        <w:tc>
          <w:tcPr>
            <w:tcW w:w="1320" w:type="dxa"/>
          </w:tcPr>
          <w:p w14:paraId="0CE5EE99" w14:textId="77777777" w:rsidR="00ED00D3" w:rsidRDefault="00000000">
            <w:pPr>
              <w:pStyle w:val="Compact"/>
              <w:jc w:val="right"/>
            </w:pPr>
            <w:r>
              <w:t>0.61</w:t>
            </w:r>
          </w:p>
        </w:tc>
        <w:tc>
          <w:tcPr>
            <w:tcW w:w="1320" w:type="dxa"/>
          </w:tcPr>
          <w:p w14:paraId="6BFF1495" w14:textId="77777777" w:rsidR="00ED00D3" w:rsidRDefault="00000000">
            <w:pPr>
              <w:pStyle w:val="Compact"/>
              <w:jc w:val="right"/>
            </w:pPr>
            <w:r>
              <w:t>6.21</w:t>
            </w:r>
          </w:p>
        </w:tc>
        <w:tc>
          <w:tcPr>
            <w:tcW w:w="1320" w:type="dxa"/>
          </w:tcPr>
          <w:p w14:paraId="33C59064" w14:textId="77777777" w:rsidR="00ED00D3" w:rsidRDefault="00000000">
            <w:pPr>
              <w:pStyle w:val="Compact"/>
              <w:jc w:val="right"/>
            </w:pPr>
            <w:r>
              <w:t>3.37</w:t>
            </w:r>
          </w:p>
        </w:tc>
        <w:tc>
          <w:tcPr>
            <w:tcW w:w="1320" w:type="dxa"/>
          </w:tcPr>
          <w:p w14:paraId="3D411456" w14:textId="77777777" w:rsidR="00ED00D3" w:rsidRDefault="00000000">
            <w:pPr>
              <w:pStyle w:val="Compact"/>
              <w:jc w:val="right"/>
            </w:pPr>
            <w:r>
              <w:t>41.17</w:t>
            </w:r>
          </w:p>
        </w:tc>
      </w:tr>
      <w:tr w:rsidR="00ED00D3" w14:paraId="3FD04974" w14:textId="77777777">
        <w:tc>
          <w:tcPr>
            <w:tcW w:w="1320" w:type="dxa"/>
          </w:tcPr>
          <w:p w14:paraId="52C7D1A8" w14:textId="77777777" w:rsidR="00ED00D3" w:rsidRDefault="00000000">
            <w:pPr>
              <w:pStyle w:val="Compact"/>
              <w:jc w:val="right"/>
            </w:pPr>
            <w:r>
              <w:t>26</w:t>
            </w:r>
          </w:p>
        </w:tc>
        <w:tc>
          <w:tcPr>
            <w:tcW w:w="1320" w:type="dxa"/>
          </w:tcPr>
          <w:p w14:paraId="56C3022E" w14:textId="77777777" w:rsidR="00ED00D3" w:rsidRDefault="00000000">
            <w:pPr>
              <w:pStyle w:val="Compact"/>
              <w:jc w:val="right"/>
            </w:pPr>
            <w:r>
              <w:t>1.0</w:t>
            </w:r>
          </w:p>
        </w:tc>
        <w:tc>
          <w:tcPr>
            <w:tcW w:w="1320" w:type="dxa"/>
          </w:tcPr>
          <w:p w14:paraId="12378AFC" w14:textId="77777777" w:rsidR="00ED00D3" w:rsidRDefault="00000000">
            <w:pPr>
              <w:pStyle w:val="Compact"/>
              <w:jc w:val="right"/>
            </w:pPr>
            <w:r>
              <w:t>0.43</w:t>
            </w:r>
          </w:p>
        </w:tc>
        <w:tc>
          <w:tcPr>
            <w:tcW w:w="1320" w:type="dxa"/>
          </w:tcPr>
          <w:p w14:paraId="77DBAB14" w14:textId="77777777" w:rsidR="00ED00D3" w:rsidRDefault="00000000">
            <w:pPr>
              <w:pStyle w:val="Compact"/>
              <w:jc w:val="right"/>
            </w:pPr>
            <w:r>
              <w:t>5.12</w:t>
            </w:r>
          </w:p>
        </w:tc>
        <w:tc>
          <w:tcPr>
            <w:tcW w:w="1320" w:type="dxa"/>
          </w:tcPr>
          <w:p w14:paraId="413F0DAF" w14:textId="77777777" w:rsidR="00ED00D3" w:rsidRDefault="00000000">
            <w:pPr>
              <w:pStyle w:val="Compact"/>
              <w:jc w:val="right"/>
            </w:pPr>
            <w:r>
              <w:t>2.91</w:t>
            </w:r>
          </w:p>
        </w:tc>
        <w:tc>
          <w:tcPr>
            <w:tcW w:w="1320" w:type="dxa"/>
          </w:tcPr>
          <w:p w14:paraId="2AFCD050" w14:textId="77777777" w:rsidR="00ED00D3" w:rsidRDefault="00000000">
            <w:pPr>
              <w:pStyle w:val="Compact"/>
              <w:jc w:val="right"/>
            </w:pPr>
            <w:r>
              <w:t>48.61</w:t>
            </w:r>
          </w:p>
        </w:tc>
      </w:tr>
      <w:tr w:rsidR="00ED00D3" w14:paraId="79C64481" w14:textId="77777777">
        <w:tc>
          <w:tcPr>
            <w:tcW w:w="1320" w:type="dxa"/>
          </w:tcPr>
          <w:p w14:paraId="349ED06A" w14:textId="77777777" w:rsidR="00ED00D3" w:rsidRDefault="00000000">
            <w:pPr>
              <w:pStyle w:val="Compact"/>
              <w:jc w:val="right"/>
            </w:pPr>
            <w:r>
              <w:t>26</w:t>
            </w:r>
          </w:p>
        </w:tc>
        <w:tc>
          <w:tcPr>
            <w:tcW w:w="1320" w:type="dxa"/>
          </w:tcPr>
          <w:p w14:paraId="4BAE5437" w14:textId="77777777" w:rsidR="00ED00D3" w:rsidRDefault="00000000">
            <w:pPr>
              <w:pStyle w:val="Compact"/>
              <w:jc w:val="right"/>
            </w:pPr>
            <w:r>
              <w:t>1.5</w:t>
            </w:r>
          </w:p>
        </w:tc>
        <w:tc>
          <w:tcPr>
            <w:tcW w:w="1320" w:type="dxa"/>
          </w:tcPr>
          <w:p w14:paraId="79E1966C" w14:textId="77777777" w:rsidR="00ED00D3" w:rsidRDefault="00000000">
            <w:pPr>
              <w:pStyle w:val="Compact"/>
              <w:jc w:val="right"/>
            </w:pPr>
            <w:r>
              <w:t>0.12</w:t>
            </w:r>
          </w:p>
        </w:tc>
        <w:tc>
          <w:tcPr>
            <w:tcW w:w="1320" w:type="dxa"/>
          </w:tcPr>
          <w:p w14:paraId="5E54A245" w14:textId="77777777" w:rsidR="00ED00D3" w:rsidRDefault="00000000">
            <w:pPr>
              <w:pStyle w:val="Compact"/>
              <w:jc w:val="right"/>
            </w:pPr>
            <w:r>
              <w:t>4.28</w:t>
            </w:r>
          </w:p>
        </w:tc>
        <w:tc>
          <w:tcPr>
            <w:tcW w:w="1320" w:type="dxa"/>
          </w:tcPr>
          <w:p w14:paraId="6FE226C7" w14:textId="77777777" w:rsidR="00ED00D3" w:rsidRDefault="00000000">
            <w:pPr>
              <w:pStyle w:val="Compact"/>
              <w:jc w:val="right"/>
            </w:pPr>
            <w:r>
              <w:t>2.41</w:t>
            </w:r>
          </w:p>
        </w:tc>
        <w:tc>
          <w:tcPr>
            <w:tcW w:w="1320" w:type="dxa"/>
          </w:tcPr>
          <w:p w14:paraId="51F687D8" w14:textId="77777777" w:rsidR="00ED00D3" w:rsidRDefault="00000000">
            <w:pPr>
              <w:pStyle w:val="Compact"/>
              <w:jc w:val="right"/>
            </w:pPr>
            <w:r>
              <w:t>61.39</w:t>
            </w:r>
          </w:p>
        </w:tc>
      </w:tr>
      <w:tr w:rsidR="00ED00D3" w14:paraId="0B1F72C5" w14:textId="77777777">
        <w:tc>
          <w:tcPr>
            <w:tcW w:w="1320" w:type="dxa"/>
          </w:tcPr>
          <w:p w14:paraId="463EFD4D" w14:textId="77777777" w:rsidR="00ED00D3" w:rsidRDefault="00000000">
            <w:pPr>
              <w:pStyle w:val="Compact"/>
              <w:jc w:val="right"/>
            </w:pPr>
            <w:r>
              <w:t>27</w:t>
            </w:r>
          </w:p>
        </w:tc>
        <w:tc>
          <w:tcPr>
            <w:tcW w:w="1320" w:type="dxa"/>
          </w:tcPr>
          <w:p w14:paraId="7988574C" w14:textId="77777777" w:rsidR="00ED00D3" w:rsidRDefault="00000000">
            <w:pPr>
              <w:pStyle w:val="Compact"/>
              <w:jc w:val="right"/>
            </w:pPr>
            <w:r>
              <w:t>1.5</w:t>
            </w:r>
          </w:p>
        </w:tc>
        <w:tc>
          <w:tcPr>
            <w:tcW w:w="1320" w:type="dxa"/>
          </w:tcPr>
          <w:p w14:paraId="7E8A0720" w14:textId="77777777" w:rsidR="00ED00D3" w:rsidRDefault="00000000">
            <w:pPr>
              <w:pStyle w:val="Compact"/>
              <w:jc w:val="right"/>
            </w:pPr>
            <w:r>
              <w:t>0.17</w:t>
            </w:r>
          </w:p>
        </w:tc>
        <w:tc>
          <w:tcPr>
            <w:tcW w:w="1320" w:type="dxa"/>
          </w:tcPr>
          <w:p w14:paraId="10405508" w14:textId="77777777" w:rsidR="00ED00D3" w:rsidRDefault="00000000">
            <w:pPr>
              <w:pStyle w:val="Compact"/>
              <w:jc w:val="right"/>
            </w:pPr>
            <w:r>
              <w:t>4.20</w:t>
            </w:r>
          </w:p>
        </w:tc>
        <w:tc>
          <w:tcPr>
            <w:tcW w:w="1320" w:type="dxa"/>
          </w:tcPr>
          <w:p w14:paraId="0F0AD7DF" w14:textId="77777777" w:rsidR="00ED00D3" w:rsidRDefault="00000000">
            <w:pPr>
              <w:pStyle w:val="Compact"/>
              <w:jc w:val="right"/>
            </w:pPr>
            <w:r>
              <w:t>2.49</w:t>
            </w:r>
          </w:p>
        </w:tc>
        <w:tc>
          <w:tcPr>
            <w:tcW w:w="1320" w:type="dxa"/>
          </w:tcPr>
          <w:p w14:paraId="2E082FD3" w14:textId="77777777" w:rsidR="00ED00D3" w:rsidRDefault="00000000">
            <w:pPr>
              <w:pStyle w:val="Compact"/>
              <w:jc w:val="right"/>
            </w:pPr>
            <w:r>
              <w:t>54.75</w:t>
            </w:r>
          </w:p>
        </w:tc>
      </w:tr>
      <w:tr w:rsidR="00ED00D3" w14:paraId="2A5D981F" w14:textId="77777777">
        <w:tc>
          <w:tcPr>
            <w:tcW w:w="1320" w:type="dxa"/>
          </w:tcPr>
          <w:p w14:paraId="50829D1F" w14:textId="77777777" w:rsidR="00ED00D3" w:rsidRDefault="00000000">
            <w:pPr>
              <w:pStyle w:val="Compact"/>
              <w:jc w:val="right"/>
            </w:pPr>
            <w:r>
              <w:t>28</w:t>
            </w:r>
          </w:p>
        </w:tc>
        <w:tc>
          <w:tcPr>
            <w:tcW w:w="1320" w:type="dxa"/>
          </w:tcPr>
          <w:p w14:paraId="3DD298E3" w14:textId="77777777" w:rsidR="00ED00D3" w:rsidRDefault="00000000">
            <w:pPr>
              <w:pStyle w:val="Compact"/>
              <w:jc w:val="right"/>
            </w:pPr>
            <w:r>
              <w:t>2.0</w:t>
            </w:r>
          </w:p>
        </w:tc>
        <w:tc>
          <w:tcPr>
            <w:tcW w:w="1320" w:type="dxa"/>
          </w:tcPr>
          <w:p w14:paraId="53400226" w14:textId="77777777" w:rsidR="00ED00D3" w:rsidRDefault="00000000">
            <w:pPr>
              <w:pStyle w:val="Compact"/>
              <w:jc w:val="right"/>
            </w:pPr>
            <w:r>
              <w:t>0.02</w:t>
            </w:r>
          </w:p>
        </w:tc>
        <w:tc>
          <w:tcPr>
            <w:tcW w:w="1320" w:type="dxa"/>
          </w:tcPr>
          <w:p w14:paraId="599F42CC" w14:textId="77777777" w:rsidR="00ED00D3" w:rsidRDefault="00000000">
            <w:pPr>
              <w:pStyle w:val="Compact"/>
              <w:jc w:val="right"/>
            </w:pPr>
            <w:r>
              <w:t>3.30</w:t>
            </w:r>
          </w:p>
        </w:tc>
        <w:tc>
          <w:tcPr>
            <w:tcW w:w="1320" w:type="dxa"/>
          </w:tcPr>
          <w:p w14:paraId="4DD26187" w14:textId="77777777" w:rsidR="00ED00D3" w:rsidRDefault="00000000">
            <w:pPr>
              <w:pStyle w:val="Compact"/>
              <w:jc w:val="right"/>
            </w:pPr>
            <w:r>
              <w:t>2.21</w:t>
            </w:r>
          </w:p>
        </w:tc>
        <w:tc>
          <w:tcPr>
            <w:tcW w:w="1320" w:type="dxa"/>
          </w:tcPr>
          <w:p w14:paraId="1AF45495" w14:textId="77777777" w:rsidR="00ED00D3" w:rsidRDefault="00000000">
            <w:pPr>
              <w:pStyle w:val="Compact"/>
              <w:jc w:val="right"/>
            </w:pPr>
            <w:r>
              <w:t>61.01</w:t>
            </w:r>
          </w:p>
        </w:tc>
      </w:tr>
      <w:tr w:rsidR="00ED00D3" w14:paraId="496E2426" w14:textId="77777777">
        <w:tc>
          <w:tcPr>
            <w:tcW w:w="1320" w:type="dxa"/>
          </w:tcPr>
          <w:p w14:paraId="63A19562" w14:textId="77777777" w:rsidR="00ED00D3" w:rsidRDefault="00000000">
            <w:pPr>
              <w:pStyle w:val="Compact"/>
              <w:jc w:val="right"/>
            </w:pPr>
            <w:r>
              <w:t>29</w:t>
            </w:r>
          </w:p>
        </w:tc>
        <w:tc>
          <w:tcPr>
            <w:tcW w:w="1320" w:type="dxa"/>
          </w:tcPr>
          <w:p w14:paraId="48ECAC50" w14:textId="77777777" w:rsidR="00ED00D3" w:rsidRDefault="00000000">
            <w:pPr>
              <w:pStyle w:val="Compact"/>
              <w:jc w:val="right"/>
            </w:pPr>
            <w:r>
              <w:t>2.5</w:t>
            </w:r>
          </w:p>
        </w:tc>
        <w:tc>
          <w:tcPr>
            <w:tcW w:w="1320" w:type="dxa"/>
          </w:tcPr>
          <w:p w14:paraId="3A9B5F7D" w14:textId="77777777" w:rsidR="00ED00D3" w:rsidRDefault="00000000">
            <w:pPr>
              <w:pStyle w:val="Compact"/>
              <w:jc w:val="right"/>
            </w:pPr>
            <w:r>
              <w:t>0.03</w:t>
            </w:r>
          </w:p>
        </w:tc>
        <w:tc>
          <w:tcPr>
            <w:tcW w:w="1320" w:type="dxa"/>
          </w:tcPr>
          <w:p w14:paraId="75AB23DC" w14:textId="77777777" w:rsidR="00ED00D3" w:rsidRDefault="00000000">
            <w:pPr>
              <w:pStyle w:val="Compact"/>
              <w:jc w:val="right"/>
            </w:pPr>
            <w:r>
              <w:t>2.61</w:t>
            </w:r>
          </w:p>
        </w:tc>
        <w:tc>
          <w:tcPr>
            <w:tcW w:w="1320" w:type="dxa"/>
          </w:tcPr>
          <w:p w14:paraId="418BACE0" w14:textId="77777777" w:rsidR="00ED00D3" w:rsidRDefault="00000000">
            <w:pPr>
              <w:pStyle w:val="Compact"/>
              <w:jc w:val="right"/>
            </w:pPr>
            <w:r>
              <w:t>2.72</w:t>
            </w:r>
          </w:p>
        </w:tc>
        <w:tc>
          <w:tcPr>
            <w:tcW w:w="1320" w:type="dxa"/>
          </w:tcPr>
          <w:p w14:paraId="2673F441" w14:textId="77777777" w:rsidR="00ED00D3" w:rsidRDefault="00000000">
            <w:pPr>
              <w:pStyle w:val="Compact"/>
              <w:jc w:val="right"/>
            </w:pPr>
            <w:r>
              <w:t>45.91</w:t>
            </w:r>
          </w:p>
        </w:tc>
      </w:tr>
      <w:tr w:rsidR="00ED00D3" w14:paraId="0248C6D7" w14:textId="77777777">
        <w:tc>
          <w:tcPr>
            <w:tcW w:w="1320" w:type="dxa"/>
          </w:tcPr>
          <w:p w14:paraId="216DAB09" w14:textId="77777777" w:rsidR="00ED00D3" w:rsidRDefault="00000000">
            <w:pPr>
              <w:pStyle w:val="Compact"/>
              <w:jc w:val="right"/>
            </w:pPr>
            <w:r>
              <w:t>30</w:t>
            </w:r>
          </w:p>
        </w:tc>
        <w:tc>
          <w:tcPr>
            <w:tcW w:w="1320" w:type="dxa"/>
          </w:tcPr>
          <w:p w14:paraId="07473AF6" w14:textId="77777777" w:rsidR="00ED00D3" w:rsidRDefault="00000000">
            <w:pPr>
              <w:pStyle w:val="Compact"/>
              <w:jc w:val="right"/>
            </w:pPr>
            <w:r>
              <w:t>3.0</w:t>
            </w:r>
          </w:p>
        </w:tc>
        <w:tc>
          <w:tcPr>
            <w:tcW w:w="1320" w:type="dxa"/>
          </w:tcPr>
          <w:p w14:paraId="52AD95CE" w14:textId="77777777" w:rsidR="00ED00D3" w:rsidRDefault="00000000">
            <w:pPr>
              <w:pStyle w:val="Compact"/>
              <w:jc w:val="right"/>
            </w:pPr>
            <w:r>
              <w:t>0.03</w:t>
            </w:r>
          </w:p>
        </w:tc>
        <w:tc>
          <w:tcPr>
            <w:tcW w:w="1320" w:type="dxa"/>
          </w:tcPr>
          <w:p w14:paraId="6858E0A4" w14:textId="77777777" w:rsidR="00ED00D3" w:rsidRDefault="00000000">
            <w:pPr>
              <w:pStyle w:val="Compact"/>
              <w:jc w:val="right"/>
            </w:pPr>
            <w:r>
              <w:t>1.91</w:t>
            </w:r>
          </w:p>
        </w:tc>
        <w:tc>
          <w:tcPr>
            <w:tcW w:w="1320" w:type="dxa"/>
          </w:tcPr>
          <w:p w14:paraId="34AEE77E" w14:textId="77777777" w:rsidR="00ED00D3" w:rsidRDefault="00000000">
            <w:pPr>
              <w:pStyle w:val="Compact"/>
              <w:jc w:val="right"/>
            </w:pPr>
            <w:r>
              <w:t>2.74</w:t>
            </w:r>
          </w:p>
        </w:tc>
        <w:tc>
          <w:tcPr>
            <w:tcW w:w="1320" w:type="dxa"/>
          </w:tcPr>
          <w:p w14:paraId="34F3A68A" w14:textId="77777777" w:rsidR="00ED00D3" w:rsidRDefault="00000000">
            <w:pPr>
              <w:pStyle w:val="Compact"/>
              <w:jc w:val="right"/>
            </w:pPr>
            <w:r>
              <w:t>45.83</w:t>
            </w:r>
          </w:p>
        </w:tc>
      </w:tr>
    </w:tbl>
    <w:p w14:paraId="3D00DD41" w14:textId="77777777" w:rsidR="00ED00D3" w:rsidRDefault="00000000">
      <w:r>
        <w:pict w14:anchorId="6C269364">
          <v:rect id="_x0000_i1027" style="width:0;height:1.5pt" o:hralign="center" o:hrstd="t" o:hr="t"/>
        </w:pict>
      </w:r>
    </w:p>
    <w:p w14:paraId="6534D477" w14:textId="77777777" w:rsidR="00ED00D3" w:rsidRDefault="00000000">
      <w:pPr>
        <w:pStyle w:val="2"/>
      </w:pPr>
      <w:bookmarkStart w:id="17" w:name="与传统方法的综合性能对比"/>
      <w:bookmarkEnd w:id="10"/>
      <w:bookmarkEnd w:id="16"/>
      <w:r>
        <w:lastRenderedPageBreak/>
        <w:t xml:space="preserve">4.4.4 </w:t>
      </w:r>
      <w:r>
        <w:rPr>
          <w:rFonts w:hint="eastAsia"/>
        </w:rPr>
        <w:t>与传统方法的综合性能对比</w:t>
      </w:r>
    </w:p>
    <w:p w14:paraId="36C7BF82" w14:textId="77777777" w:rsidR="00ED00D3" w:rsidRDefault="00000000">
      <w:pPr>
        <w:pStyle w:val="FirstParagraph"/>
      </w:pPr>
      <w:r>
        <w:rPr>
          <w:rFonts w:hint="eastAsia"/>
        </w:rPr>
        <w:t>为了全面评估本文方法的优越性，本小节将本文提出的”</w:t>
      </w:r>
      <w:r>
        <w:rPr>
          <w:rFonts w:hint="eastAsia"/>
        </w:rPr>
        <w:t>ESPRIT-MCMC</w:t>
      </w:r>
      <w:r>
        <w:rPr>
          <w:rFonts w:hint="eastAsia"/>
        </w:rPr>
        <w:t>”框架与文献中常用的”传统全周期</w:t>
      </w:r>
      <w:r>
        <w:rPr>
          <w:rFonts w:hint="eastAsia"/>
        </w:rPr>
        <w:t>FFT</w:t>
      </w:r>
      <w:r>
        <w:rPr>
          <w:rFonts w:hint="eastAsia"/>
        </w:rPr>
        <w:t>方法”进行系统性对比。</w:t>
      </w:r>
    </w:p>
    <w:p w14:paraId="280AB5BF" w14:textId="77777777" w:rsidR="00ED00D3" w:rsidRDefault="00000000">
      <w:pPr>
        <w:pStyle w:val="a0"/>
      </w:pPr>
      <w:r>
        <w:rPr>
          <w:rFonts w:hint="eastAsia"/>
          <w:b/>
          <w:bCs/>
        </w:rPr>
        <w:t>需要厘清的是</w:t>
      </w:r>
      <w:r>
        <w:rPr>
          <w:rFonts w:hint="eastAsia"/>
        </w:rPr>
        <w:t>：此处的”传统</w:t>
      </w:r>
      <w:r>
        <w:rPr>
          <w:rFonts w:hint="eastAsia"/>
        </w:rPr>
        <w:t>FFT</w:t>
      </w:r>
      <w:r>
        <w:rPr>
          <w:rFonts w:hint="eastAsia"/>
        </w:rPr>
        <w:t>方法”不同于</w:t>
      </w:r>
      <w:r>
        <w:rPr>
          <w:rFonts w:hint="eastAsia"/>
        </w:rPr>
        <w:t>4.4.2</w:t>
      </w:r>
      <w:r>
        <w:rPr>
          <w:rFonts w:hint="eastAsia"/>
        </w:rPr>
        <w:t>节中的滑动窗口</w:t>
      </w:r>
      <w:r>
        <w:rPr>
          <w:rFonts w:hint="eastAsia"/>
        </w:rPr>
        <w:t>FFT</w:t>
      </w:r>
      <w:r>
        <w:rPr>
          <w:rFonts w:hint="eastAsia"/>
        </w:rPr>
        <w:t>。前者是工程上常用的简化处理方案，即对整个差频信号进行一次性</w:t>
      </w:r>
      <w:r>
        <w:rPr>
          <w:rFonts w:hint="eastAsia"/>
        </w:rPr>
        <w:t>FFT</w:t>
      </w:r>
      <w:r>
        <w:rPr>
          <w:rFonts w:hint="eastAsia"/>
        </w:rPr>
        <w:t>，提取单一主峰频率，利用线性近似公式（式</w:t>
      </w:r>
      <w:r>
        <w:rPr>
          <w:rFonts w:hint="eastAsia"/>
        </w:rPr>
        <w:t>4-57</w:t>
      </w:r>
      <w:r>
        <w:rPr>
          <w:rFonts w:hint="eastAsia"/>
        </w:rPr>
        <w:t>）直接计算电子密度点估计。这种方法忽略了差频信号的时变特性，隐含了”弱色散</w:t>
      </w:r>
      <w:r>
        <w:rPr>
          <w:rFonts w:hint="eastAsia"/>
        </w:rPr>
        <w:t>/</w:t>
      </w:r>
      <w:r>
        <w:rPr>
          <w:rFonts w:hint="eastAsia"/>
        </w:rPr>
        <w:t>稳态信号”的假设。</w:t>
      </w:r>
    </w:p>
    <w:p w14:paraId="3DEB19DB" w14:textId="77777777" w:rsidR="00ED00D3" w:rsidRDefault="00000000">
      <w:pPr>
        <w:pStyle w:val="3"/>
      </w:pPr>
      <w:bookmarkStart w:id="18" w:name="方法论层面的核心差异"/>
      <w:r>
        <w:rPr>
          <w:rFonts w:hint="eastAsia"/>
        </w:rPr>
        <w:t>方法论层面的核心差异</w:t>
      </w:r>
    </w:p>
    <w:p w14:paraId="7F4BCC9B" w14:textId="77777777" w:rsidR="00ED00D3" w:rsidRDefault="00000000">
      <w:pPr>
        <w:pStyle w:val="FirstParagraph"/>
      </w:pPr>
      <w:r>
        <w:rPr>
          <w:rFonts w:hint="eastAsia"/>
        </w:rPr>
        <w:t>表</w:t>
      </w:r>
      <w:r>
        <w:rPr>
          <w:rFonts w:hint="eastAsia"/>
        </w:rPr>
        <w:t>4-3</w:t>
      </w:r>
      <w:r>
        <w:rPr>
          <w:rFonts w:hint="eastAsia"/>
        </w:rPr>
        <w:t>从信号处理架构、物理假设、反演策略三个维度，系统梳理了传统</w:t>
      </w:r>
      <w:r>
        <w:rPr>
          <w:rFonts w:hint="eastAsia"/>
        </w:rPr>
        <w:t>FFT</w:t>
      </w:r>
      <w:r>
        <w:rPr>
          <w:rFonts w:hint="eastAsia"/>
        </w:rPr>
        <w:t>方法与本文所提</w:t>
      </w:r>
      <w:r>
        <w:rPr>
          <w:rFonts w:hint="eastAsia"/>
        </w:rPr>
        <w:t>ESPRIT-MCMC</w:t>
      </w:r>
      <w:r>
        <w:rPr>
          <w:rFonts w:hint="eastAsia"/>
        </w:rPr>
        <w:t>方法的本质区别。</w:t>
      </w:r>
    </w:p>
    <w:p w14:paraId="19F565A6" w14:textId="77777777" w:rsidR="00ED00D3" w:rsidRDefault="00000000">
      <w:pPr>
        <w:pStyle w:val="a0"/>
      </w:pPr>
      <w:r>
        <w:rPr>
          <w:rFonts w:hint="eastAsia"/>
          <w:b/>
          <w:bCs/>
        </w:rPr>
        <w:t>表</w:t>
      </w:r>
      <w:r>
        <w:rPr>
          <w:rFonts w:hint="eastAsia"/>
          <w:b/>
          <w:bCs/>
        </w:rPr>
        <w:t>4-3</w:t>
      </w:r>
      <w:r>
        <w:rPr>
          <w:b/>
          <w:bCs/>
        </w:rPr>
        <w:t xml:space="preserve"> </w:t>
      </w:r>
      <w:r>
        <w:rPr>
          <w:rFonts w:hint="eastAsia"/>
          <w:b/>
          <w:bCs/>
        </w:rPr>
        <w:t>传统</w:t>
      </w:r>
      <w:r>
        <w:rPr>
          <w:rFonts w:hint="eastAsia"/>
          <w:b/>
          <w:bCs/>
        </w:rPr>
        <w:t>FFT</w:t>
      </w:r>
      <w:r>
        <w:rPr>
          <w:rFonts w:hint="eastAsia"/>
          <w:b/>
          <w:bCs/>
        </w:rPr>
        <w:t>方法与</w:t>
      </w:r>
      <w:r>
        <w:rPr>
          <w:rFonts w:hint="eastAsia"/>
          <w:b/>
          <w:bCs/>
        </w:rPr>
        <w:t>ESPRIT-MCMC</w:t>
      </w:r>
      <w:r>
        <w:rPr>
          <w:rFonts w:hint="eastAsia"/>
          <w:b/>
          <w:bCs/>
        </w:rPr>
        <w:t>方法的核心差异对比</w:t>
      </w:r>
    </w:p>
    <w:tbl>
      <w:tblPr>
        <w:tblStyle w:val="Table"/>
        <w:tblW w:w="5000" w:type="pct"/>
        <w:tblLayout w:type="fixed"/>
        <w:tblLook w:val="0020" w:firstRow="1" w:lastRow="0" w:firstColumn="0" w:lastColumn="0" w:noHBand="0" w:noVBand="0"/>
      </w:tblPr>
      <w:tblGrid>
        <w:gridCol w:w="1992"/>
        <w:gridCol w:w="2657"/>
        <w:gridCol w:w="4207"/>
      </w:tblGrid>
      <w:tr w:rsidR="00ED00D3" w14:paraId="1F84E577"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1782" w:type="dxa"/>
          </w:tcPr>
          <w:p w14:paraId="76495736" w14:textId="77777777" w:rsidR="00ED00D3" w:rsidRDefault="00000000">
            <w:pPr>
              <w:pStyle w:val="Compact"/>
            </w:pPr>
            <w:r>
              <w:rPr>
                <w:rFonts w:hint="eastAsia"/>
              </w:rPr>
              <w:t>对比维度</w:t>
            </w:r>
          </w:p>
        </w:tc>
        <w:tc>
          <w:tcPr>
            <w:tcW w:w="2376" w:type="dxa"/>
          </w:tcPr>
          <w:p w14:paraId="76A39E83" w14:textId="77777777" w:rsidR="00ED00D3" w:rsidRDefault="00000000">
            <w:pPr>
              <w:pStyle w:val="Compact"/>
            </w:pPr>
            <w:r>
              <w:rPr>
                <w:rFonts w:hint="eastAsia"/>
              </w:rPr>
              <w:t>传统</w:t>
            </w:r>
            <w:r>
              <w:rPr>
                <w:rFonts w:hint="eastAsia"/>
              </w:rPr>
              <w:t>FFT</w:t>
            </w:r>
            <w:r>
              <w:rPr>
                <w:rFonts w:hint="eastAsia"/>
              </w:rPr>
              <w:t>方法</w:t>
            </w:r>
          </w:p>
        </w:tc>
        <w:tc>
          <w:tcPr>
            <w:tcW w:w="3762" w:type="dxa"/>
          </w:tcPr>
          <w:p w14:paraId="7E04F701" w14:textId="77777777" w:rsidR="00ED00D3" w:rsidRDefault="00000000">
            <w:pPr>
              <w:pStyle w:val="Compact"/>
            </w:pPr>
            <w:r>
              <w:rPr>
                <w:rFonts w:hint="eastAsia"/>
              </w:rPr>
              <w:t>本文</w:t>
            </w:r>
            <w:r>
              <w:rPr>
                <w:rFonts w:hint="eastAsia"/>
              </w:rPr>
              <w:t>ESPRIT-MCMC</w:t>
            </w:r>
            <w:r>
              <w:rPr>
                <w:rFonts w:hint="eastAsia"/>
              </w:rPr>
              <w:t>方法</w:t>
            </w:r>
          </w:p>
        </w:tc>
      </w:tr>
      <w:tr w:rsidR="00ED00D3" w14:paraId="4129DC78" w14:textId="77777777">
        <w:tc>
          <w:tcPr>
            <w:tcW w:w="1782" w:type="dxa"/>
          </w:tcPr>
          <w:p w14:paraId="4863C2B3" w14:textId="77777777" w:rsidR="00ED00D3" w:rsidRDefault="00000000">
            <w:pPr>
              <w:pStyle w:val="Compact"/>
            </w:pPr>
            <w:r>
              <w:rPr>
                <w:rFonts w:hint="eastAsia"/>
                <w:b/>
                <w:bCs/>
              </w:rPr>
              <w:t>信号模型假设</w:t>
            </w:r>
          </w:p>
        </w:tc>
        <w:tc>
          <w:tcPr>
            <w:tcW w:w="2376" w:type="dxa"/>
          </w:tcPr>
          <w:p w14:paraId="363116E8" w14:textId="77777777" w:rsidR="00ED00D3" w:rsidRDefault="00000000">
            <w:pPr>
              <w:pStyle w:val="Compact"/>
            </w:pPr>
            <w:r>
              <w:rPr>
                <w:rFonts w:hint="eastAsia"/>
              </w:rPr>
              <w:t>差频信号为单频正弦（稳态假设）</w:t>
            </w:r>
          </w:p>
        </w:tc>
        <w:tc>
          <w:tcPr>
            <w:tcW w:w="3762" w:type="dxa"/>
          </w:tcPr>
          <w:p w14:paraId="14489FDF" w14:textId="77777777" w:rsidR="00ED00D3" w:rsidRDefault="00000000">
            <w:pPr>
              <w:pStyle w:val="Compact"/>
            </w:pPr>
            <w:r>
              <w:rPr>
                <w:rFonts w:hint="eastAsia"/>
              </w:rPr>
              <w:t>差频信号为时变调频信号（非平稳假设）</w:t>
            </w:r>
          </w:p>
        </w:tc>
      </w:tr>
      <w:tr w:rsidR="00ED00D3" w14:paraId="174C12C5" w14:textId="77777777">
        <w:tc>
          <w:tcPr>
            <w:tcW w:w="1782" w:type="dxa"/>
          </w:tcPr>
          <w:p w14:paraId="7DFBB2BE" w14:textId="77777777" w:rsidR="00ED00D3" w:rsidRDefault="00000000">
            <w:pPr>
              <w:pStyle w:val="Compact"/>
            </w:pPr>
            <w:r>
              <w:rPr>
                <w:rFonts w:hint="eastAsia"/>
                <w:b/>
                <w:bCs/>
              </w:rPr>
              <w:t>特征提取策略</w:t>
            </w:r>
          </w:p>
        </w:tc>
        <w:tc>
          <w:tcPr>
            <w:tcW w:w="2376" w:type="dxa"/>
          </w:tcPr>
          <w:p w14:paraId="3C052A58" w14:textId="77777777" w:rsidR="00ED00D3" w:rsidRDefault="00000000">
            <w:pPr>
              <w:pStyle w:val="Compact"/>
            </w:pPr>
            <w:r>
              <w:rPr>
                <w:rFonts w:hint="eastAsia"/>
              </w:rPr>
              <w:t>全周期</w:t>
            </w:r>
            <w:r>
              <w:rPr>
                <w:rFonts w:hint="eastAsia"/>
              </w:rPr>
              <w:t>FFT</w:t>
            </w:r>
            <w:r>
              <w:rPr>
                <w:rFonts w:hint="eastAsia"/>
              </w:rPr>
              <w:t>峰值法</w:t>
            </w:r>
            <w:r>
              <w:t xml:space="preserve"> + </w:t>
            </w:r>
            <w:r>
              <w:rPr>
                <w:rFonts w:hint="eastAsia"/>
              </w:rPr>
              <w:t>三角形插值校正</w:t>
            </w:r>
          </w:p>
        </w:tc>
        <w:tc>
          <w:tcPr>
            <w:tcW w:w="3762" w:type="dxa"/>
          </w:tcPr>
          <w:p w14:paraId="2D364D9C" w14:textId="77777777" w:rsidR="00ED00D3" w:rsidRDefault="00000000">
            <w:pPr>
              <w:pStyle w:val="Compact"/>
            </w:pPr>
            <w:r>
              <w:rPr>
                <w:rFonts w:hint="eastAsia"/>
              </w:rPr>
              <w:t>滑动窗口（</w:t>
            </w:r>
            <w:r>
              <w:rPr>
                <w:rFonts w:hint="eastAsia"/>
              </w:rPr>
              <w:t>12</w:t>
            </w:r>
            <w:r>
              <w:t xml:space="preserve"> </w:t>
            </w:r>
            <w:r>
              <w:rPr>
                <w:rFonts w:hint="eastAsia"/>
              </w:rPr>
              <w:t>μ</w:t>
            </w:r>
            <w:r>
              <w:rPr>
                <w:rFonts w:hint="eastAsia"/>
              </w:rPr>
              <w:t>s</w:t>
            </w:r>
            <w:r>
              <w:rPr>
                <w:rFonts w:hint="eastAsia"/>
              </w:rPr>
              <w:t>）</w:t>
            </w:r>
            <w:r>
              <w:rPr>
                <w:rFonts w:hint="eastAsia"/>
              </w:rPr>
              <w:t>+</w:t>
            </w:r>
            <w:r>
              <w:t xml:space="preserve"> </w:t>
            </w:r>
            <w:r>
              <w:rPr>
                <w:rFonts w:hint="eastAsia"/>
              </w:rPr>
              <w:t>MDL</w:t>
            </w:r>
            <w:r>
              <w:rPr>
                <w:rFonts w:hint="eastAsia"/>
              </w:rPr>
              <w:t>定阶</w:t>
            </w:r>
            <w:r>
              <w:t xml:space="preserve"> + TLS-ESPRIT</w:t>
            </w:r>
          </w:p>
        </w:tc>
      </w:tr>
      <w:tr w:rsidR="00ED00D3" w14:paraId="77946D65" w14:textId="77777777">
        <w:tc>
          <w:tcPr>
            <w:tcW w:w="1782" w:type="dxa"/>
          </w:tcPr>
          <w:p w14:paraId="5C78D2C7" w14:textId="77777777" w:rsidR="00ED00D3" w:rsidRDefault="00000000">
            <w:pPr>
              <w:pStyle w:val="Compact"/>
            </w:pPr>
            <w:r>
              <w:rPr>
                <w:rFonts w:hint="eastAsia"/>
                <w:b/>
                <w:bCs/>
              </w:rPr>
              <w:t>频率估计原理</w:t>
            </w:r>
          </w:p>
        </w:tc>
        <w:tc>
          <w:tcPr>
            <w:tcW w:w="2376" w:type="dxa"/>
          </w:tcPr>
          <w:p w14:paraId="223AF383" w14:textId="77777777" w:rsidR="00ED00D3" w:rsidRDefault="00000000">
            <w:pPr>
              <w:pStyle w:val="Compact"/>
            </w:pPr>
            <w:r>
              <w:rPr>
                <w:rFonts w:hint="eastAsia"/>
              </w:rPr>
              <w:t>频谱峰值检测（式</w:t>
            </w:r>
            <w:r>
              <w:rPr>
                <w:rFonts w:hint="eastAsia"/>
              </w:rPr>
              <w:t>4-56</w:t>
            </w:r>
            <w:r>
              <w:rPr>
                <w:rFonts w:hint="eastAsia"/>
              </w:rPr>
              <w:t>）</w:t>
            </w:r>
          </w:p>
        </w:tc>
        <w:tc>
          <w:tcPr>
            <w:tcW w:w="3762" w:type="dxa"/>
          </w:tcPr>
          <w:p w14:paraId="4A9CAC8D" w14:textId="77777777" w:rsidR="00ED00D3" w:rsidRDefault="00000000">
            <w:pPr>
              <w:pStyle w:val="Compact"/>
            </w:pPr>
            <w:r>
              <w:rPr>
                <w:rFonts w:hint="eastAsia"/>
              </w:rPr>
              <w:t>信号子空间旋转不变性</w:t>
            </w:r>
          </w:p>
        </w:tc>
      </w:tr>
      <w:tr w:rsidR="00ED00D3" w14:paraId="7DAAD60C" w14:textId="77777777">
        <w:tc>
          <w:tcPr>
            <w:tcW w:w="1782" w:type="dxa"/>
          </w:tcPr>
          <w:p w14:paraId="1435A32C" w14:textId="77777777" w:rsidR="00ED00D3" w:rsidRDefault="00000000">
            <w:pPr>
              <w:pStyle w:val="Compact"/>
            </w:pPr>
            <w:r>
              <w:rPr>
                <w:rFonts w:hint="eastAsia"/>
                <w:b/>
                <w:bCs/>
              </w:rPr>
              <w:t>时延</w:t>
            </w:r>
            <w:r>
              <w:rPr>
                <w:rFonts w:hint="eastAsia"/>
                <w:b/>
                <w:bCs/>
              </w:rPr>
              <w:t>-</w:t>
            </w:r>
            <w:r>
              <w:rPr>
                <w:rFonts w:hint="eastAsia"/>
                <w:b/>
                <w:bCs/>
              </w:rPr>
              <w:t>频率映射</w:t>
            </w:r>
          </w:p>
        </w:tc>
        <w:tc>
          <w:tcPr>
            <w:tcW w:w="2376" w:type="dxa"/>
          </w:tcPr>
          <w:p w14:paraId="68C17C9D" w14:textId="77777777" w:rsidR="00ED00D3" w:rsidRDefault="00000000">
            <w:pPr>
              <w:pStyle w:val="Compact"/>
            </w:pPr>
            <w:r>
              <w:rPr>
                <w:rFonts w:hint="eastAsia"/>
              </w:rPr>
              <w:t>单点映射（全局平均时延）</w:t>
            </w:r>
          </w:p>
        </w:tc>
        <w:tc>
          <w:tcPr>
            <w:tcW w:w="3762" w:type="dxa"/>
          </w:tcPr>
          <w:p w14:paraId="61D684A0" w14:textId="77777777" w:rsidR="00ED00D3" w:rsidRDefault="00000000">
            <w:pPr>
              <w:pStyle w:val="Compact"/>
            </w:pPr>
            <w:r>
              <w:rPr>
                <w:rFonts w:hint="eastAsia"/>
              </w:rPr>
              <w:t>多点映射（瞬时时延轨迹）</w:t>
            </w:r>
          </w:p>
        </w:tc>
      </w:tr>
      <w:tr w:rsidR="00ED00D3" w14:paraId="4C40ED81" w14:textId="77777777">
        <w:tc>
          <w:tcPr>
            <w:tcW w:w="1782" w:type="dxa"/>
          </w:tcPr>
          <w:p w14:paraId="1DE28817" w14:textId="77777777" w:rsidR="00ED00D3" w:rsidRDefault="00000000">
            <w:pPr>
              <w:pStyle w:val="Compact"/>
            </w:pPr>
            <w:r>
              <w:rPr>
                <w:rFonts w:hint="eastAsia"/>
                <w:b/>
                <w:bCs/>
              </w:rPr>
              <w:t>电子密度反演</w:t>
            </w:r>
          </w:p>
        </w:tc>
        <w:tc>
          <w:tcPr>
            <w:tcW w:w="2376" w:type="dxa"/>
          </w:tcPr>
          <w:p w14:paraId="168BAC68" w14:textId="77777777" w:rsidR="00ED00D3" w:rsidRDefault="00000000">
            <w:pPr>
              <w:pStyle w:val="Compact"/>
            </w:pPr>
            <w:r>
              <w:rPr>
                <w:rFonts w:hint="eastAsia"/>
              </w:rPr>
              <w:t>线性近似公式（式</w:t>
            </w:r>
            <w:r>
              <w:rPr>
                <w:rFonts w:hint="eastAsia"/>
              </w:rPr>
              <w:t>4-57</w:t>
            </w:r>
            <w:r>
              <w:rPr>
                <w:rFonts w:hint="eastAsia"/>
              </w:rPr>
              <w:t>）</w:t>
            </w:r>
          </w:p>
        </w:tc>
        <w:tc>
          <w:tcPr>
            <w:tcW w:w="3762" w:type="dxa"/>
          </w:tcPr>
          <w:p w14:paraId="0761C14A" w14:textId="77777777" w:rsidR="00ED00D3" w:rsidRDefault="00000000">
            <w:pPr>
              <w:pStyle w:val="Compact"/>
            </w:pPr>
            <w:r>
              <w:rPr>
                <w:rFonts w:hint="eastAsia"/>
              </w:rPr>
              <w:t>基于</w:t>
            </w:r>
            <w:r>
              <w:rPr>
                <w:rFonts w:hint="eastAsia"/>
              </w:rPr>
              <w:t>Drude</w:t>
            </w:r>
            <w:r>
              <w:rPr>
                <w:rFonts w:hint="eastAsia"/>
              </w:rPr>
              <w:t>模型的</w:t>
            </w:r>
            <w:r>
              <w:rPr>
                <w:rFonts w:hint="eastAsia"/>
              </w:rPr>
              <w:t>MCMC</w:t>
            </w:r>
            <w:r>
              <w:rPr>
                <w:rFonts w:hint="eastAsia"/>
              </w:rPr>
              <w:t>贝叶斯推断</w:t>
            </w:r>
          </w:p>
        </w:tc>
      </w:tr>
      <w:tr w:rsidR="00ED00D3" w14:paraId="576F10EF" w14:textId="77777777">
        <w:tc>
          <w:tcPr>
            <w:tcW w:w="1782" w:type="dxa"/>
          </w:tcPr>
          <w:p w14:paraId="71E43B7C" w14:textId="77777777" w:rsidR="00ED00D3" w:rsidRDefault="00000000">
            <w:pPr>
              <w:pStyle w:val="Compact"/>
            </w:pPr>
            <w:r>
              <w:rPr>
                <w:rFonts w:hint="eastAsia"/>
                <w:b/>
                <w:bCs/>
              </w:rPr>
              <w:t>物理模型完备性</w:t>
            </w:r>
          </w:p>
        </w:tc>
        <w:tc>
          <w:tcPr>
            <w:tcW w:w="2376" w:type="dxa"/>
          </w:tcPr>
          <w:p w14:paraId="5BCB0B24" w14:textId="77777777" w:rsidR="00ED00D3" w:rsidRDefault="00000000">
            <w:pPr>
              <w:pStyle w:val="Compact"/>
            </w:pPr>
            <w:r>
              <w:rPr>
                <w:rFonts w:hint="eastAsia"/>
              </w:rPr>
              <w:t>忽略色散非线性，无碰撞频率建模</w:t>
            </w:r>
          </w:p>
        </w:tc>
        <w:tc>
          <w:tcPr>
            <w:tcW w:w="3762" w:type="dxa"/>
          </w:tcPr>
          <w:p w14:paraId="1777511A" w14:textId="77777777" w:rsidR="00ED00D3" w:rsidRDefault="00000000">
            <w:pPr>
              <w:pStyle w:val="Compact"/>
            </w:pPr>
            <w:r>
              <w:rPr>
                <w:rFonts w:hint="eastAsia"/>
              </w:rPr>
              <w:t>完整</w:t>
            </w:r>
            <w:r>
              <w:rPr>
                <w:rFonts w:hint="eastAsia"/>
              </w:rPr>
              <w:t>Drude</w:t>
            </w:r>
            <w:r>
              <w:rPr>
                <w:rFonts w:hint="eastAsia"/>
              </w:rPr>
              <w:t>复介电常数，含碰撞阻尼</w:t>
            </w:r>
          </w:p>
        </w:tc>
      </w:tr>
      <w:tr w:rsidR="00ED00D3" w14:paraId="4F35C39D" w14:textId="77777777">
        <w:tc>
          <w:tcPr>
            <w:tcW w:w="1782" w:type="dxa"/>
          </w:tcPr>
          <w:p w14:paraId="5AE98D65" w14:textId="77777777" w:rsidR="00ED00D3" w:rsidRDefault="00000000">
            <w:pPr>
              <w:pStyle w:val="Compact"/>
            </w:pPr>
            <w:r>
              <w:rPr>
                <w:rFonts w:hint="eastAsia"/>
                <w:b/>
                <w:bCs/>
              </w:rPr>
              <w:t>不确定性量化</w:t>
            </w:r>
          </w:p>
        </w:tc>
        <w:tc>
          <w:tcPr>
            <w:tcW w:w="2376" w:type="dxa"/>
          </w:tcPr>
          <w:p w14:paraId="4CE23D19" w14:textId="77777777" w:rsidR="00ED00D3" w:rsidRDefault="00000000">
            <w:pPr>
              <w:pStyle w:val="Compact"/>
            </w:pPr>
            <w:r>
              <w:rPr>
                <w:rFonts w:hint="eastAsia"/>
              </w:rPr>
              <w:t>无（仅点估计）</w:t>
            </w:r>
          </w:p>
        </w:tc>
        <w:tc>
          <w:tcPr>
            <w:tcW w:w="3762" w:type="dxa"/>
          </w:tcPr>
          <w:p w14:paraId="1E4EC705" w14:textId="77777777" w:rsidR="00ED00D3" w:rsidRDefault="00000000">
            <w:pPr>
              <w:pStyle w:val="Compact"/>
            </w:pPr>
            <w:r>
              <w:rPr>
                <w:rFonts w:hint="eastAsia"/>
              </w:rPr>
              <w:t>完备（后验分布、置信区间、</w:t>
            </w:r>
            <w:r>
              <w:rPr>
                <w:rFonts w:hint="eastAsia"/>
              </w:rPr>
              <w:t>CV</w:t>
            </w:r>
            <w:r>
              <w:rPr>
                <w:rFonts w:hint="eastAsia"/>
              </w:rPr>
              <w:t>判据）</w:t>
            </w:r>
          </w:p>
        </w:tc>
      </w:tr>
      <w:tr w:rsidR="00ED00D3" w14:paraId="38409221" w14:textId="77777777">
        <w:tc>
          <w:tcPr>
            <w:tcW w:w="1782" w:type="dxa"/>
          </w:tcPr>
          <w:p w14:paraId="5C9E2BBC" w14:textId="77777777" w:rsidR="00ED00D3" w:rsidRDefault="00000000">
            <w:pPr>
              <w:pStyle w:val="Compact"/>
            </w:pPr>
            <w:r>
              <w:rPr>
                <w:rFonts w:hint="eastAsia"/>
                <w:b/>
                <w:bCs/>
              </w:rPr>
              <w:t>噪声鲁棒性设计</w:t>
            </w:r>
          </w:p>
        </w:tc>
        <w:tc>
          <w:tcPr>
            <w:tcW w:w="2376" w:type="dxa"/>
          </w:tcPr>
          <w:p w14:paraId="3B00B300" w14:textId="77777777" w:rsidR="00ED00D3" w:rsidRDefault="00000000">
            <w:pPr>
              <w:pStyle w:val="Compact"/>
            </w:pPr>
            <w:r>
              <w:rPr>
                <w:rFonts w:hint="eastAsia"/>
              </w:rPr>
              <w:t>无显式噪声建模</w:t>
            </w:r>
          </w:p>
        </w:tc>
        <w:tc>
          <w:tcPr>
            <w:tcW w:w="3762" w:type="dxa"/>
          </w:tcPr>
          <w:p w14:paraId="24DFC977" w14:textId="77777777" w:rsidR="00ED00D3" w:rsidRDefault="00000000">
            <w:pPr>
              <w:pStyle w:val="Compact"/>
            </w:pPr>
            <w:r>
              <w:rPr>
                <w:rFonts w:hint="eastAsia"/>
              </w:rPr>
              <w:t>射频端</w:t>
            </w:r>
            <w:r>
              <w:rPr>
                <w:rFonts w:hint="eastAsia"/>
              </w:rPr>
              <w:t>AWGN</w:t>
            </w:r>
            <w:r>
              <w:rPr>
                <w:rFonts w:hint="eastAsia"/>
              </w:rPr>
              <w:t>建模</w:t>
            </w:r>
            <w:r>
              <w:t xml:space="preserve"> + </w:t>
            </w:r>
            <w:r>
              <w:rPr>
                <w:rFonts w:hint="eastAsia"/>
              </w:rPr>
              <w:t>幅度加权似然函数</w:t>
            </w:r>
          </w:p>
        </w:tc>
      </w:tr>
      <w:tr w:rsidR="00ED00D3" w14:paraId="163D753E" w14:textId="77777777">
        <w:tc>
          <w:tcPr>
            <w:tcW w:w="1782" w:type="dxa"/>
          </w:tcPr>
          <w:p w14:paraId="2032C2CC" w14:textId="77777777" w:rsidR="00ED00D3" w:rsidRDefault="00000000">
            <w:pPr>
              <w:pStyle w:val="Compact"/>
            </w:pPr>
            <w:r>
              <w:rPr>
                <w:rFonts w:hint="eastAsia"/>
                <w:b/>
                <w:bCs/>
              </w:rPr>
              <w:t>适用色散强度</w:t>
            </w:r>
          </w:p>
        </w:tc>
        <w:tc>
          <w:tcPr>
            <w:tcW w:w="2376" w:type="dxa"/>
          </w:tcPr>
          <w:p w14:paraId="5667D889" w14:textId="77777777" w:rsidR="00ED00D3" w:rsidRDefault="00000000">
            <w:pPr>
              <w:pStyle w:val="Compact"/>
            </w:pPr>
            <w:r>
              <w:rPr>
                <w:rFonts w:hint="eastAsia"/>
              </w:rPr>
              <w:t>弱色散区：</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f</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&lt;</m:t>
              </m:r>
              <m:r>
                <w:rPr>
                  <w:rFonts w:ascii="Cambria Math" w:hAnsi="Cambria Math"/>
                </w:rPr>
                <m:t>0.5</m:t>
              </m:r>
            </m:oMath>
          </w:p>
        </w:tc>
        <w:tc>
          <w:tcPr>
            <w:tcW w:w="3762" w:type="dxa"/>
          </w:tcPr>
          <w:p w14:paraId="68EAE419" w14:textId="77777777" w:rsidR="00ED00D3" w:rsidRDefault="00000000">
            <w:pPr>
              <w:pStyle w:val="Compact"/>
            </w:pPr>
            <w:r>
              <w:rPr>
                <w:rFonts w:hint="eastAsia"/>
              </w:rPr>
              <w:t>全色散范围：</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f</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0.95</m:t>
              </m:r>
              <m:r>
                <m:rPr>
                  <m:sty m:val="p"/>
                </m:rPr>
                <w:rPr>
                  <w:rFonts w:ascii="Cambria Math" w:hAnsi="Cambria Math"/>
                </w:rPr>
                <m:t>]</m:t>
              </m:r>
            </m:oMath>
          </w:p>
        </w:tc>
      </w:tr>
      <w:tr w:rsidR="00ED00D3" w14:paraId="128A9155" w14:textId="77777777">
        <w:tc>
          <w:tcPr>
            <w:tcW w:w="1782" w:type="dxa"/>
          </w:tcPr>
          <w:p w14:paraId="4EC77D0D" w14:textId="77777777" w:rsidR="00ED00D3" w:rsidRDefault="00000000">
            <w:pPr>
              <w:pStyle w:val="Compact"/>
            </w:pPr>
            <w:r>
              <w:rPr>
                <w:rFonts w:hint="eastAsia"/>
                <w:b/>
                <w:bCs/>
              </w:rPr>
              <w:t>计算复杂度</w:t>
            </w:r>
          </w:p>
        </w:tc>
        <w:tc>
          <w:tcPr>
            <w:tcW w:w="2376" w:type="dxa"/>
          </w:tcPr>
          <w:p w14:paraId="56153809" w14:textId="77777777" w:rsidR="00ED00D3" w:rsidRDefault="00000000">
            <w:pPr>
              <w:pStyle w:val="Compact"/>
            </w:pPr>
            <m:oMath>
              <m:r>
                <w:rPr>
                  <w:rFonts w:ascii="Cambria Math" w:hAnsi="Cambria Math"/>
                </w:rPr>
                <m:t>O</m:t>
              </m:r>
              <m:r>
                <m:rPr>
                  <m:sty m:val="p"/>
                </m:rPr>
                <w:rPr>
                  <w:rFonts w:ascii="Cambria Math" w:hAnsi="Cambria Math"/>
                </w:rPr>
                <m:t>(</m:t>
              </m:r>
              <m:r>
                <w:rPr>
                  <w:rFonts w:ascii="Cambria Math" w:hAnsi="Cambria Math"/>
                </w:rPr>
                <m:t>N</m:t>
              </m:r>
              <m:r>
                <m:rPr>
                  <m:sty m:val="p"/>
                </m:rPr>
                <w:rPr>
                  <w:rFonts w:ascii="Cambria Math" w:hAnsi="Cambria Math"/>
                </w:rPr>
                <m:t>log</m:t>
              </m:r>
              <m:r>
                <w:rPr>
                  <w:rFonts w:ascii="Cambria Math" w:hAnsi="Cambria Math"/>
                </w:rPr>
                <m:t>N</m:t>
              </m:r>
              <m:r>
                <m:rPr>
                  <m:sty m:val="p"/>
                </m:rPr>
                <w:rPr>
                  <w:rFonts w:ascii="Cambria Math" w:hAnsi="Cambria Math"/>
                </w:rPr>
                <m:t>)</m:t>
              </m:r>
            </m:oMath>
            <w:r>
              <w:rPr>
                <w:rFonts w:hint="eastAsia"/>
              </w:rPr>
              <w:t>（单次</w:t>
            </w:r>
            <w:r>
              <w:rPr>
                <w:rFonts w:hint="eastAsia"/>
              </w:rPr>
              <w:t>FFT</w:t>
            </w:r>
            <w:r>
              <w:rPr>
                <w:rFonts w:hint="eastAsia"/>
              </w:rPr>
              <w:t>）</w:t>
            </w:r>
          </w:p>
        </w:tc>
        <w:tc>
          <w:tcPr>
            <w:tcW w:w="3762" w:type="dxa"/>
          </w:tcPr>
          <w:p w14:paraId="071382B8" w14:textId="77777777" w:rsidR="00ED00D3" w:rsidRDefault="00000000">
            <w:pPr>
              <w:pStyle w:val="Compact"/>
            </w:pPr>
            <m:oMath>
              <m:r>
                <w:rPr>
                  <w:rFonts w:ascii="Cambria Math" w:hAnsi="Cambria Math"/>
                </w:rPr>
                <m:t>O</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MCMC</m:t>
                  </m:r>
                </m:sub>
              </m:sSub>
              <m:r>
                <m:rPr>
                  <m:sty m:val="p"/>
                </m:rPr>
                <w:rPr>
                  <w:rFonts w:ascii="Cambria Math" w:hAnsi="Cambria Math"/>
                </w:rPr>
                <m:t>)</m:t>
              </m:r>
            </m:oMath>
            <w:r>
              <w:rPr>
                <w:rFonts w:hint="eastAsia"/>
              </w:rPr>
              <w:t>（滑窗</w:t>
            </w:r>
            <w:r>
              <w:rPr>
                <w:rFonts w:hint="eastAsia"/>
              </w:rPr>
              <w:t>+MCMC</w:t>
            </w:r>
            <w:r>
              <w:rPr>
                <w:rFonts w:hint="eastAsia"/>
              </w:rPr>
              <w:t>）</w:t>
            </w:r>
          </w:p>
        </w:tc>
      </w:tr>
    </w:tbl>
    <w:p w14:paraId="68F61E1A" w14:textId="77777777" w:rsidR="00ED00D3" w:rsidRDefault="00000000">
      <w:pPr>
        <w:pStyle w:val="a0"/>
      </w:pPr>
      <w:r>
        <w:rPr>
          <w:rFonts w:hint="eastAsia"/>
        </w:rPr>
        <w:t>可以看出，传统方法以物理保真度换取了计算简洁性，但在强色散条件下，这种简化将导致灾难性的误差。</w:t>
      </w:r>
    </w:p>
    <w:p w14:paraId="44EDBC70" w14:textId="77777777" w:rsidR="00ED00D3" w:rsidRDefault="00000000">
      <w:pPr>
        <w:pStyle w:val="3"/>
      </w:pPr>
      <w:bookmarkStart w:id="19" w:name="反演精度的定量对比"/>
      <w:bookmarkEnd w:id="18"/>
      <w:r>
        <w:rPr>
          <w:rFonts w:hint="eastAsia"/>
        </w:rPr>
        <w:lastRenderedPageBreak/>
        <w:t>反演精度的定量对比</w:t>
      </w:r>
    </w:p>
    <w:p w14:paraId="6F62EB3A" w14:textId="77777777" w:rsidR="00ED00D3" w:rsidRDefault="00000000">
      <w:pPr>
        <w:pStyle w:val="FirstParagraph"/>
      </w:pPr>
      <w:r>
        <w:rPr>
          <w:rFonts w:hint="eastAsia"/>
        </w:rPr>
        <w:t>为展示”误差随截止频率进入强色散区后急剧放大”的细节，表</w:t>
      </w:r>
      <w:r>
        <w:rPr>
          <w:rFonts w:hint="eastAsia"/>
        </w:rPr>
        <w:t>4-5</w:t>
      </w:r>
      <w:r>
        <w:rPr>
          <w:rFonts w:hint="eastAsia"/>
        </w:rPr>
        <w:t>汇总了不同截止频率下两种方法的电子密度反演结果（</w:t>
      </w:r>
      <w:r>
        <w:rPr>
          <w:rFonts w:hint="eastAsia"/>
        </w:rPr>
        <w:t>SNR</w:t>
      </w:r>
      <w:r>
        <w:t xml:space="preserve"> = 20 </w:t>
      </w:r>
      <w:r>
        <w:rPr>
          <w:rFonts w:hint="eastAsia"/>
        </w:rPr>
        <w:t>dB</w:t>
      </w:r>
      <w:r>
        <w:rPr>
          <w:rFonts w:hint="eastAsia"/>
        </w:rPr>
        <w:t>）。其中，传统方法的差频频率差定义为</w:t>
      </w:r>
      <w:r>
        <w:t xml:space="preserve"> </w:t>
      </w:r>
      <m:oMath>
        <m:r>
          <m:rPr>
            <m:sty m:val="p"/>
          </m:rPr>
          <w:rPr>
            <w:rFonts w:ascii="Cambria Math" w:hAnsi="Cambria Math"/>
          </w:rPr>
          <m:t>Δ</m:t>
        </m:r>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beat</m:t>
            </m:r>
            <m:r>
              <m:rPr>
                <m:sty m:val="p"/>
              </m:rPr>
              <w:rPr>
                <w:rFonts w:ascii="Cambria Math" w:hAnsi="Cambria Math"/>
              </w:rPr>
              <m:t>,</m:t>
            </m:r>
            <m:r>
              <w:rPr>
                <w:rFonts w:ascii="Cambria Math" w:hAnsi="Cambria Math"/>
              </w:rPr>
              <m:t>plasma</m:t>
            </m:r>
          </m:sub>
          <m:sup>
            <m:r>
              <w:rPr>
                <w:rFonts w:ascii="Cambria Math" w:hAnsi="Cambria Math"/>
              </w:rPr>
              <m:t>corr</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beat</m:t>
            </m:r>
            <m:r>
              <m:rPr>
                <m:sty m:val="p"/>
              </m:rPr>
              <w:rPr>
                <w:rFonts w:ascii="Cambria Math" w:hAnsi="Cambria Math"/>
              </w:rPr>
              <m:t>,</m:t>
            </m:r>
            <m:r>
              <w:rPr>
                <w:rFonts w:ascii="Cambria Math" w:hAnsi="Cambria Math"/>
              </w:rPr>
              <m:t>air</m:t>
            </m:r>
          </m:sub>
          <m:sup>
            <m:r>
              <w:rPr>
                <w:rFonts w:ascii="Cambria Math" w:hAnsi="Cambria Math"/>
              </w:rPr>
              <m:t>corr</m:t>
            </m:r>
          </m:sup>
        </m:sSubSup>
      </m:oMath>
      <w:r>
        <w:rPr>
          <w:rFonts w:hint="eastAsia"/>
        </w:rPr>
        <w:t>（单位：</w:t>
      </w:r>
      <w:r>
        <w:rPr>
          <w:rFonts w:hint="eastAsia"/>
        </w:rPr>
        <w:t>MHz</w:t>
      </w:r>
      <w:r>
        <w:rPr>
          <w:rFonts w:hint="eastAsia"/>
        </w:rPr>
        <w:t>），对应</w:t>
      </w:r>
      <w:r>
        <w:t xml:space="preserve"> </w:t>
      </w:r>
      <m:oMath>
        <m:r>
          <m:rPr>
            <m:sty m:val="p"/>
          </m:rPr>
          <w:rPr>
            <w:rFonts w:ascii="Cambria Math" w:hAnsi="Cambria Math"/>
          </w:rPr>
          <m:t>Δ</m:t>
        </m:r>
        <m:r>
          <w:rPr>
            <w:rFonts w:ascii="Cambria Math" w:hAnsi="Cambria Math"/>
          </w:rPr>
          <m:t>τ</m:t>
        </m:r>
        <m:r>
          <m:rPr>
            <m:sty m:val="p"/>
          </m:rPr>
          <w:rPr>
            <w:rFonts w:ascii="Cambria Math" w:hAnsi="Cambria Math"/>
          </w:rPr>
          <m:t>=Δ</m:t>
        </m:r>
        <m:r>
          <w:rPr>
            <w:rFonts w:ascii="Cambria Math" w:hAnsi="Cambria Math"/>
          </w:rPr>
          <m:t>f</m:t>
        </m:r>
        <m:r>
          <m:rPr>
            <m:sty m:val="p"/>
          </m:rPr>
          <w:rPr>
            <w:rFonts w:ascii="Cambria Math" w:hAnsi="Cambria Math"/>
          </w:rPr>
          <m:t>/</m:t>
        </m:r>
        <m:r>
          <w:rPr>
            <w:rFonts w:ascii="Cambria Math" w:hAnsi="Cambria Math"/>
          </w:rPr>
          <m:t>K</m:t>
        </m:r>
      </m:oMath>
      <w:r>
        <w:t>。</w:t>
      </w:r>
    </w:p>
    <w:p w14:paraId="40E70868" w14:textId="77777777" w:rsidR="00ED00D3" w:rsidRDefault="00000000">
      <w:pPr>
        <w:pStyle w:val="a0"/>
      </w:pPr>
      <w:r>
        <w:rPr>
          <w:rFonts w:hint="eastAsia"/>
          <w:b/>
          <w:bCs/>
        </w:rPr>
        <w:t>表</w:t>
      </w:r>
      <w:r>
        <w:rPr>
          <w:rFonts w:hint="eastAsia"/>
          <w:b/>
          <w:bCs/>
        </w:rPr>
        <w:t>4-5</w:t>
      </w:r>
      <w:r>
        <w:rPr>
          <w:b/>
          <w:bCs/>
        </w:rPr>
        <w:t xml:space="preserve"> </w:t>
      </w:r>
      <w:r>
        <w:rPr>
          <w:rFonts w:hint="eastAsia"/>
          <w:b/>
          <w:bCs/>
        </w:rPr>
        <w:t>不同截止频率下电子密度反演结果对比（</w:t>
      </w:r>
      <w:r>
        <w:rPr>
          <w:rFonts w:hint="eastAsia"/>
          <w:b/>
          <w:bCs/>
        </w:rPr>
        <w:t>SNR</w:t>
      </w:r>
      <w:r>
        <w:rPr>
          <w:b/>
          <w:bCs/>
        </w:rPr>
        <w:t xml:space="preserve"> = 20 </w:t>
      </w:r>
      <w:r>
        <w:rPr>
          <w:rFonts w:hint="eastAsia"/>
          <w:b/>
          <w:bCs/>
        </w:rPr>
        <w:t>dB</w:t>
      </w:r>
      <w:r>
        <w:rPr>
          <w:rFonts w:hint="eastAsia"/>
          <w:b/>
          <w:bCs/>
        </w:rPr>
        <w:t>）</w:t>
      </w:r>
    </w:p>
    <w:tbl>
      <w:tblPr>
        <w:tblStyle w:val="Table"/>
        <w:tblW w:w="5000" w:type="pct"/>
        <w:tblLayout w:type="fixed"/>
        <w:tblLook w:val="0020" w:firstRow="1" w:lastRow="0" w:firstColumn="0" w:lastColumn="0" w:noHBand="0" w:noVBand="0"/>
      </w:tblPr>
      <w:tblGrid>
        <w:gridCol w:w="806"/>
        <w:gridCol w:w="805"/>
        <w:gridCol w:w="805"/>
        <w:gridCol w:w="805"/>
        <w:gridCol w:w="805"/>
        <w:gridCol w:w="805"/>
        <w:gridCol w:w="805"/>
        <w:gridCol w:w="805"/>
        <w:gridCol w:w="805"/>
        <w:gridCol w:w="805"/>
        <w:gridCol w:w="805"/>
      </w:tblGrid>
      <w:tr w:rsidR="00ED00D3" w14:paraId="2CBC1CC4"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719" w:type="dxa"/>
          </w:tcPr>
          <w:p w14:paraId="7A3A4CD4" w14:textId="77777777" w:rsidR="00ED00D3" w:rsidRDefault="00000000">
            <w:pPr>
              <w:pStyle w:val="Compact"/>
              <w:jc w:val="right"/>
            </w:pPr>
            <w:r>
              <w:rPr>
                <w:rFonts w:hint="eastAsia"/>
              </w:rPr>
              <w:t>截止频率</w:t>
            </w:r>
            <w:r>
              <w:t xml:space="preserve"> </w:t>
            </w:r>
            <m:oMath>
              <m:sSub>
                <m:sSubPr>
                  <m:ctrlPr>
                    <w:rPr>
                      <w:rFonts w:ascii="Cambria Math" w:hAnsi="Cambria Math"/>
                    </w:rPr>
                  </m:ctrlPr>
                </m:sSubPr>
                <m:e>
                  <m:r>
                    <w:rPr>
                      <w:rFonts w:ascii="Cambria Math" w:hAnsi="Cambria Math"/>
                    </w:rPr>
                    <m:t>f</m:t>
                  </m:r>
                </m:e>
                <m:sub>
                  <m:r>
                    <w:rPr>
                      <w:rFonts w:ascii="Cambria Math" w:hAnsi="Cambria Math"/>
                    </w:rPr>
                    <m:t>p</m:t>
                  </m:r>
                </m:sub>
              </m:sSub>
            </m:oMath>
            <w:r>
              <w:t xml:space="preserve"> (GHz)</w:t>
            </w:r>
          </w:p>
        </w:tc>
        <w:tc>
          <w:tcPr>
            <w:tcW w:w="719" w:type="dxa"/>
          </w:tcPr>
          <w:p w14:paraId="29A2530F" w14:textId="77777777" w:rsidR="00ED00D3" w:rsidRDefault="00000000">
            <w:pPr>
              <w:pStyle w:val="Compact"/>
              <w:jc w:val="right"/>
            </w:pPr>
            <m:oMath>
              <m:sSubSup>
                <m:sSubSupPr>
                  <m:ctrlPr>
                    <w:rPr>
                      <w:rFonts w:ascii="Cambria Math" w:hAnsi="Cambria Math"/>
                    </w:rPr>
                  </m:ctrlPr>
                </m:sSubSupPr>
                <m:e>
                  <m:r>
                    <w:rPr>
                      <w:rFonts w:ascii="Cambria Math" w:hAnsi="Cambria Math"/>
                    </w:rPr>
                    <m:t>f</m:t>
                  </m:r>
                </m:e>
                <m:sub>
                  <m:r>
                    <w:rPr>
                      <w:rFonts w:ascii="Cambria Math" w:hAnsi="Cambria Math"/>
                    </w:rPr>
                    <m:t>beat</m:t>
                  </m:r>
                  <m:r>
                    <m:rPr>
                      <m:sty m:val="p"/>
                    </m:rPr>
                    <w:rPr>
                      <w:rFonts w:ascii="Cambria Math" w:hAnsi="Cambria Math"/>
                    </w:rPr>
                    <m:t>,</m:t>
                  </m:r>
                  <m:r>
                    <w:rPr>
                      <w:rFonts w:ascii="Cambria Math" w:hAnsi="Cambria Math"/>
                    </w:rPr>
                    <m:t>air</m:t>
                  </m:r>
                </m:sub>
                <m:sup>
                  <m:r>
                    <w:rPr>
                      <w:rFonts w:ascii="Cambria Math" w:hAnsi="Cambria Math"/>
                    </w:rPr>
                    <m:t>corr</m:t>
                  </m:r>
                </m:sup>
              </m:sSubSup>
            </m:oMath>
            <w:r>
              <w:t xml:space="preserve"> (MHz)</w:t>
            </w:r>
          </w:p>
        </w:tc>
        <w:tc>
          <w:tcPr>
            <w:tcW w:w="719" w:type="dxa"/>
          </w:tcPr>
          <w:p w14:paraId="53592B9B" w14:textId="77777777" w:rsidR="00ED00D3" w:rsidRDefault="00000000">
            <w:pPr>
              <w:pStyle w:val="Compact"/>
              <w:jc w:val="right"/>
            </w:pPr>
            <m:oMath>
              <m:sSubSup>
                <m:sSubSupPr>
                  <m:ctrlPr>
                    <w:rPr>
                      <w:rFonts w:ascii="Cambria Math" w:hAnsi="Cambria Math"/>
                    </w:rPr>
                  </m:ctrlPr>
                </m:sSubSupPr>
                <m:e>
                  <m:r>
                    <w:rPr>
                      <w:rFonts w:ascii="Cambria Math" w:hAnsi="Cambria Math"/>
                    </w:rPr>
                    <m:t>f</m:t>
                  </m:r>
                </m:e>
                <m:sub>
                  <m:r>
                    <w:rPr>
                      <w:rFonts w:ascii="Cambria Math" w:hAnsi="Cambria Math"/>
                    </w:rPr>
                    <m:t>beat</m:t>
                  </m:r>
                  <m:r>
                    <m:rPr>
                      <m:sty m:val="p"/>
                    </m:rPr>
                    <w:rPr>
                      <w:rFonts w:ascii="Cambria Math" w:hAnsi="Cambria Math"/>
                    </w:rPr>
                    <m:t>,</m:t>
                  </m:r>
                  <m:r>
                    <w:rPr>
                      <w:rFonts w:ascii="Cambria Math" w:hAnsi="Cambria Math"/>
                    </w:rPr>
                    <m:t>plasma</m:t>
                  </m:r>
                </m:sub>
                <m:sup>
                  <m:r>
                    <w:rPr>
                      <w:rFonts w:ascii="Cambria Math" w:hAnsi="Cambria Math"/>
                    </w:rPr>
                    <m:t>corr</m:t>
                  </m:r>
                </m:sup>
              </m:sSubSup>
            </m:oMath>
            <w:r>
              <w:t xml:space="preserve"> (MHz)</w:t>
            </w:r>
          </w:p>
        </w:tc>
        <w:tc>
          <w:tcPr>
            <w:tcW w:w="719" w:type="dxa"/>
          </w:tcPr>
          <w:p w14:paraId="1EEACC40" w14:textId="77777777" w:rsidR="00ED00D3" w:rsidRDefault="00000000">
            <w:pPr>
              <w:pStyle w:val="Compact"/>
              <w:jc w:val="right"/>
            </w:pPr>
            <m:oMath>
              <m:r>
                <m:rPr>
                  <m:sty m:val="p"/>
                </m:rPr>
                <w:rPr>
                  <w:rFonts w:ascii="Cambria Math" w:hAnsi="Cambria Math"/>
                </w:rPr>
                <m:t>Δ</m:t>
              </m:r>
              <m:r>
                <w:rPr>
                  <w:rFonts w:ascii="Cambria Math" w:hAnsi="Cambria Math"/>
                </w:rPr>
                <m:t>f</m:t>
              </m:r>
            </m:oMath>
            <w:r>
              <w:t xml:space="preserve"> (MHz)</w:t>
            </w:r>
          </w:p>
        </w:tc>
        <w:tc>
          <w:tcPr>
            <w:tcW w:w="719" w:type="dxa"/>
          </w:tcPr>
          <w:p w14:paraId="30AA7F27" w14:textId="77777777" w:rsidR="00ED00D3" w:rsidRDefault="00000000">
            <w:pPr>
              <w:pStyle w:val="Compact"/>
              <w:jc w:val="right"/>
            </w:pPr>
            <w:r>
              <w:rPr>
                <w:rFonts w:hint="eastAsia"/>
              </w:rPr>
              <w:t>真值</w:t>
            </w:r>
            <w:r>
              <w:t xml:space="preserve"> </w:t>
            </w:r>
            <m:oMath>
              <m:sSub>
                <m:sSubPr>
                  <m:ctrlPr>
                    <w:rPr>
                      <w:rFonts w:ascii="Cambria Math" w:hAnsi="Cambria Math"/>
                    </w:rPr>
                  </m:ctrlPr>
                </m:sSubPr>
                <m:e>
                  <m:r>
                    <w:rPr>
                      <w:rFonts w:ascii="Cambria Math" w:hAnsi="Cambria Math"/>
                    </w:rPr>
                    <m:t>n</m:t>
                  </m:r>
                </m:e>
                <m:sub>
                  <m:r>
                    <w:rPr>
                      <w:rFonts w:ascii="Cambria Math" w:hAnsi="Cambria Math"/>
                    </w:rPr>
                    <m:t>e</m:t>
                  </m:r>
                </m:sub>
              </m:sSub>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w:t>
            </w:r>
          </w:p>
        </w:tc>
        <w:tc>
          <w:tcPr>
            <w:tcW w:w="719" w:type="dxa"/>
          </w:tcPr>
          <w:p w14:paraId="17DCD516" w14:textId="77777777" w:rsidR="00ED00D3" w:rsidRDefault="00000000">
            <w:pPr>
              <w:pStyle w:val="Compact"/>
              <w:jc w:val="right"/>
            </w:pPr>
            <w:r>
              <w:rPr>
                <w:rFonts w:hint="eastAsia"/>
              </w:rPr>
              <w:t>传统</w:t>
            </w:r>
            <w:r>
              <w:rPr>
                <w:rFonts w:hint="eastAsia"/>
              </w:rPr>
              <w:t>FFT</w:t>
            </w:r>
            <w:r>
              <w:rPr>
                <w:rFonts w:hint="eastAsia"/>
              </w:rPr>
              <w:t>估计</w:t>
            </w:r>
            <w:r>
              <w:t xml:space="preserve"> </w:t>
            </w:r>
            <m:oMath>
              <m:sSub>
                <m:sSubPr>
                  <m:ctrlPr>
                    <w:rPr>
                      <w:rFonts w:ascii="Cambria Math" w:hAnsi="Cambria Math"/>
                    </w:rPr>
                  </m:ctrlPr>
                </m:sSubPr>
                <m:e>
                  <m:r>
                    <w:rPr>
                      <w:rFonts w:ascii="Cambria Math" w:hAnsi="Cambria Math"/>
                    </w:rPr>
                    <m:t>n</m:t>
                  </m:r>
                </m:e>
                <m:sub>
                  <m:r>
                    <w:rPr>
                      <w:rFonts w:ascii="Cambria Math" w:hAnsi="Cambria Math"/>
                    </w:rPr>
                    <m:t>e</m:t>
                  </m:r>
                </m:sub>
              </m:sSub>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w:t>
            </w:r>
          </w:p>
        </w:tc>
        <w:tc>
          <w:tcPr>
            <w:tcW w:w="719" w:type="dxa"/>
          </w:tcPr>
          <w:p w14:paraId="0DE75F46" w14:textId="77777777" w:rsidR="00ED00D3" w:rsidRDefault="00000000">
            <w:pPr>
              <w:pStyle w:val="Compact"/>
              <w:jc w:val="right"/>
            </w:pPr>
            <w:r>
              <w:rPr>
                <w:rFonts w:hint="eastAsia"/>
              </w:rPr>
              <w:t>传统误差（</w:t>
            </w:r>
            <w:r>
              <w:rPr>
                <w:rFonts w:hint="eastAsia"/>
              </w:rPr>
              <w:t>%</w:t>
            </w:r>
            <w:r>
              <w:rPr>
                <w:rFonts w:hint="eastAsia"/>
              </w:rPr>
              <w:t>）</w:t>
            </w:r>
          </w:p>
        </w:tc>
        <w:tc>
          <w:tcPr>
            <w:tcW w:w="719" w:type="dxa"/>
          </w:tcPr>
          <w:p w14:paraId="003EAF57" w14:textId="77777777" w:rsidR="00ED00D3" w:rsidRDefault="00000000">
            <w:pPr>
              <w:pStyle w:val="Compact"/>
              <w:jc w:val="right"/>
            </w:pPr>
            <w:r>
              <w:rPr>
                <w:rFonts w:hint="eastAsia"/>
              </w:rPr>
              <w:t>MCMC</w:t>
            </w:r>
            <w:r>
              <w:rPr>
                <w:rFonts w:hint="eastAsia"/>
              </w:rPr>
              <w:t>后验均值</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oMath>
            <w:r>
              <w:t xml:space="preserve"> (m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w:t>
            </w:r>
          </w:p>
        </w:tc>
        <w:tc>
          <w:tcPr>
            <w:tcW w:w="719" w:type="dxa"/>
          </w:tcPr>
          <w:p w14:paraId="7FD944D7" w14:textId="77777777" w:rsidR="00ED00D3" w:rsidRDefault="00000000">
            <w:pPr>
              <w:pStyle w:val="Compact"/>
              <w:jc w:val="right"/>
            </w:pPr>
            <w:r>
              <w:rPr>
                <w:rFonts w:hint="eastAsia"/>
              </w:rPr>
              <w:t>MCMC</w:t>
            </w:r>
            <w:r>
              <w:rPr>
                <w:rFonts w:hint="eastAsia"/>
              </w:rPr>
              <w:t>误差（</w:t>
            </w:r>
            <w:r>
              <w:rPr>
                <w:rFonts w:hint="eastAsia"/>
              </w:rPr>
              <w:t>%</w:t>
            </w:r>
            <w:r>
              <w:rPr>
                <w:rFonts w:hint="eastAsia"/>
              </w:rPr>
              <w:t>）</w:t>
            </w:r>
          </w:p>
        </w:tc>
        <w:tc>
          <w:tcPr>
            <w:tcW w:w="719" w:type="dxa"/>
          </w:tcPr>
          <w:p w14:paraId="4D32DAB3"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n</m:t>
                      </m:r>
                    </m:e>
                    <m:sub>
                      <m:r>
                        <w:rPr>
                          <w:rFonts w:ascii="Cambria Math" w:hAnsi="Cambria Math"/>
                        </w:rPr>
                        <m:t>e</m:t>
                      </m:r>
                    </m:sub>
                  </m:sSub>
                </m:sub>
              </m:sSub>
            </m:oMath>
            <w:r>
              <w:rPr>
                <w:rFonts w:hint="eastAsia"/>
              </w:rPr>
              <w:t>（</w:t>
            </w:r>
            <w:r>
              <w:rPr>
                <w:rFonts w:hint="eastAsia"/>
              </w:rPr>
              <w:t>%</w:t>
            </w:r>
            <w:r>
              <w:rPr>
                <w:rFonts w:hint="eastAsia"/>
              </w:rPr>
              <w:t>）</w:t>
            </w:r>
          </w:p>
        </w:tc>
        <w:tc>
          <w:tcPr>
            <w:tcW w:w="719" w:type="dxa"/>
          </w:tcPr>
          <w:p w14:paraId="32FCF126"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ν</m:t>
                      </m:r>
                    </m:e>
                    <m:sub>
                      <m:r>
                        <w:rPr>
                          <w:rFonts w:ascii="Cambria Math" w:hAnsi="Cambria Math"/>
                        </w:rPr>
                        <m:t>e</m:t>
                      </m:r>
                    </m:sub>
                  </m:sSub>
                </m:sub>
              </m:sSub>
            </m:oMath>
            <w:r>
              <w:rPr>
                <w:rFonts w:hint="eastAsia"/>
              </w:rPr>
              <w:t>（</w:t>
            </w:r>
            <w:r>
              <w:rPr>
                <w:rFonts w:hint="eastAsia"/>
              </w:rPr>
              <w:t>%</w:t>
            </w:r>
            <w:r>
              <w:rPr>
                <w:rFonts w:hint="eastAsia"/>
              </w:rPr>
              <w:t>）</w:t>
            </w:r>
          </w:p>
        </w:tc>
      </w:tr>
      <w:tr w:rsidR="00ED00D3" w14:paraId="2394792E" w14:textId="77777777">
        <w:tc>
          <w:tcPr>
            <w:tcW w:w="719" w:type="dxa"/>
          </w:tcPr>
          <w:p w14:paraId="47A85C80" w14:textId="77777777" w:rsidR="00ED00D3" w:rsidRDefault="00000000">
            <w:pPr>
              <w:pStyle w:val="Compact"/>
              <w:jc w:val="right"/>
            </w:pPr>
            <w:r>
              <w:t>20</w:t>
            </w:r>
          </w:p>
        </w:tc>
        <w:tc>
          <w:tcPr>
            <w:tcW w:w="719" w:type="dxa"/>
          </w:tcPr>
          <w:p w14:paraId="20F1776A" w14:textId="77777777" w:rsidR="00ED00D3" w:rsidRDefault="00000000">
            <w:pPr>
              <w:pStyle w:val="Compact"/>
              <w:jc w:val="right"/>
            </w:pPr>
            <w:r>
              <w:t>0.2570</w:t>
            </w:r>
          </w:p>
        </w:tc>
        <w:tc>
          <w:tcPr>
            <w:tcW w:w="719" w:type="dxa"/>
          </w:tcPr>
          <w:p w14:paraId="6A7ED9F9" w14:textId="77777777" w:rsidR="00ED00D3" w:rsidRDefault="00000000">
            <w:pPr>
              <w:pStyle w:val="Compact"/>
              <w:jc w:val="right"/>
            </w:pPr>
            <w:r>
              <w:t>0.2619</w:t>
            </w:r>
          </w:p>
        </w:tc>
        <w:tc>
          <w:tcPr>
            <w:tcW w:w="719" w:type="dxa"/>
          </w:tcPr>
          <w:p w14:paraId="1F7D15B4" w14:textId="77777777" w:rsidR="00ED00D3" w:rsidRDefault="00000000">
            <w:pPr>
              <w:pStyle w:val="Compact"/>
              <w:jc w:val="right"/>
            </w:pPr>
            <w:r>
              <w:t>0.0049</w:t>
            </w:r>
          </w:p>
        </w:tc>
        <w:tc>
          <w:tcPr>
            <w:tcW w:w="719" w:type="dxa"/>
          </w:tcPr>
          <w:p w14:paraId="1CB6519E" w14:textId="77777777" w:rsidR="00ED00D3" w:rsidRDefault="00000000">
            <w:pPr>
              <w:pStyle w:val="Compact"/>
              <w:jc w:val="right"/>
            </w:pPr>
            <w:r>
              <w:t>4.9626e+18</w:t>
            </w:r>
          </w:p>
        </w:tc>
        <w:tc>
          <w:tcPr>
            <w:tcW w:w="719" w:type="dxa"/>
          </w:tcPr>
          <w:p w14:paraId="1965C8DB" w14:textId="77777777" w:rsidR="00ED00D3" w:rsidRDefault="00000000">
            <w:pPr>
              <w:pStyle w:val="Compact"/>
              <w:jc w:val="right"/>
            </w:pPr>
            <w:r>
              <w:t>4.8888e+18</w:t>
            </w:r>
          </w:p>
        </w:tc>
        <w:tc>
          <w:tcPr>
            <w:tcW w:w="719" w:type="dxa"/>
          </w:tcPr>
          <w:p w14:paraId="70D744B6" w14:textId="77777777" w:rsidR="00ED00D3" w:rsidRDefault="00000000">
            <w:pPr>
              <w:pStyle w:val="Compact"/>
              <w:jc w:val="right"/>
            </w:pPr>
            <w:r>
              <w:t>1.49</w:t>
            </w:r>
          </w:p>
        </w:tc>
        <w:tc>
          <w:tcPr>
            <w:tcW w:w="719" w:type="dxa"/>
          </w:tcPr>
          <w:p w14:paraId="0D73DB14" w14:textId="77777777" w:rsidR="00ED00D3" w:rsidRDefault="00000000">
            <w:pPr>
              <w:pStyle w:val="Compact"/>
              <w:jc w:val="right"/>
            </w:pPr>
            <w:r>
              <w:t>4.8515e+18</w:t>
            </w:r>
          </w:p>
        </w:tc>
        <w:tc>
          <w:tcPr>
            <w:tcW w:w="719" w:type="dxa"/>
          </w:tcPr>
          <w:p w14:paraId="30A8438A" w14:textId="77777777" w:rsidR="00ED00D3" w:rsidRDefault="00000000">
            <w:pPr>
              <w:pStyle w:val="Compact"/>
              <w:jc w:val="right"/>
            </w:pPr>
            <w:r>
              <w:t>2.24</w:t>
            </w:r>
          </w:p>
        </w:tc>
        <w:tc>
          <w:tcPr>
            <w:tcW w:w="719" w:type="dxa"/>
          </w:tcPr>
          <w:p w14:paraId="4233E497" w14:textId="77777777" w:rsidR="00ED00D3" w:rsidRDefault="00000000">
            <w:pPr>
              <w:pStyle w:val="Compact"/>
              <w:jc w:val="right"/>
            </w:pPr>
            <w:r>
              <w:t>15.75</w:t>
            </w:r>
          </w:p>
        </w:tc>
        <w:tc>
          <w:tcPr>
            <w:tcW w:w="719" w:type="dxa"/>
          </w:tcPr>
          <w:p w14:paraId="5BD55E6E" w14:textId="77777777" w:rsidR="00ED00D3" w:rsidRDefault="00000000">
            <w:pPr>
              <w:pStyle w:val="Compact"/>
              <w:jc w:val="right"/>
            </w:pPr>
            <w:r>
              <w:t>58.97</w:t>
            </w:r>
          </w:p>
        </w:tc>
      </w:tr>
      <w:tr w:rsidR="00ED00D3" w14:paraId="1EFCAD17" w14:textId="77777777">
        <w:tc>
          <w:tcPr>
            <w:tcW w:w="719" w:type="dxa"/>
          </w:tcPr>
          <w:p w14:paraId="11F99DAD" w14:textId="77777777" w:rsidR="00ED00D3" w:rsidRDefault="00000000">
            <w:pPr>
              <w:pStyle w:val="Compact"/>
              <w:jc w:val="right"/>
            </w:pPr>
            <w:r>
              <w:t>21</w:t>
            </w:r>
          </w:p>
        </w:tc>
        <w:tc>
          <w:tcPr>
            <w:tcW w:w="719" w:type="dxa"/>
          </w:tcPr>
          <w:p w14:paraId="30229FA9" w14:textId="77777777" w:rsidR="00ED00D3" w:rsidRDefault="00000000">
            <w:pPr>
              <w:pStyle w:val="Compact"/>
              <w:jc w:val="right"/>
            </w:pPr>
            <w:r>
              <w:t>0.2570</w:t>
            </w:r>
          </w:p>
        </w:tc>
        <w:tc>
          <w:tcPr>
            <w:tcW w:w="719" w:type="dxa"/>
          </w:tcPr>
          <w:p w14:paraId="3B53D782" w14:textId="77777777" w:rsidR="00ED00D3" w:rsidRDefault="00000000">
            <w:pPr>
              <w:pStyle w:val="Compact"/>
              <w:jc w:val="right"/>
            </w:pPr>
            <w:r>
              <w:t>0.2626</w:t>
            </w:r>
          </w:p>
        </w:tc>
        <w:tc>
          <w:tcPr>
            <w:tcW w:w="719" w:type="dxa"/>
          </w:tcPr>
          <w:p w14:paraId="1A7F6A26" w14:textId="77777777" w:rsidR="00ED00D3" w:rsidRDefault="00000000">
            <w:pPr>
              <w:pStyle w:val="Compact"/>
              <w:jc w:val="right"/>
            </w:pPr>
            <w:r>
              <w:t>0.0056</w:t>
            </w:r>
          </w:p>
        </w:tc>
        <w:tc>
          <w:tcPr>
            <w:tcW w:w="719" w:type="dxa"/>
          </w:tcPr>
          <w:p w14:paraId="2517F811" w14:textId="77777777" w:rsidR="00ED00D3" w:rsidRDefault="00000000">
            <w:pPr>
              <w:pStyle w:val="Compact"/>
              <w:jc w:val="right"/>
            </w:pPr>
            <w:r>
              <w:t>5.4712e+18</w:t>
            </w:r>
          </w:p>
        </w:tc>
        <w:tc>
          <w:tcPr>
            <w:tcW w:w="719" w:type="dxa"/>
          </w:tcPr>
          <w:p w14:paraId="239469DC" w14:textId="77777777" w:rsidR="00ED00D3" w:rsidRDefault="00000000">
            <w:pPr>
              <w:pStyle w:val="Compact"/>
              <w:jc w:val="right"/>
            </w:pPr>
            <w:r>
              <w:t>5.5754e+18</w:t>
            </w:r>
          </w:p>
        </w:tc>
        <w:tc>
          <w:tcPr>
            <w:tcW w:w="719" w:type="dxa"/>
          </w:tcPr>
          <w:p w14:paraId="0FADF3EB" w14:textId="77777777" w:rsidR="00ED00D3" w:rsidRDefault="00000000">
            <w:pPr>
              <w:pStyle w:val="Compact"/>
              <w:jc w:val="right"/>
            </w:pPr>
            <w:r>
              <w:t>1.90</w:t>
            </w:r>
          </w:p>
        </w:tc>
        <w:tc>
          <w:tcPr>
            <w:tcW w:w="719" w:type="dxa"/>
          </w:tcPr>
          <w:p w14:paraId="1F732D6E" w14:textId="77777777" w:rsidR="00ED00D3" w:rsidRDefault="00000000">
            <w:pPr>
              <w:pStyle w:val="Compact"/>
              <w:jc w:val="right"/>
            </w:pPr>
            <w:r>
              <w:t>5.3923e+18</w:t>
            </w:r>
          </w:p>
        </w:tc>
        <w:tc>
          <w:tcPr>
            <w:tcW w:w="719" w:type="dxa"/>
          </w:tcPr>
          <w:p w14:paraId="20A28B23" w14:textId="77777777" w:rsidR="00ED00D3" w:rsidRDefault="00000000">
            <w:pPr>
              <w:pStyle w:val="Compact"/>
              <w:jc w:val="right"/>
            </w:pPr>
            <w:r>
              <w:t>1.44</w:t>
            </w:r>
          </w:p>
        </w:tc>
        <w:tc>
          <w:tcPr>
            <w:tcW w:w="719" w:type="dxa"/>
          </w:tcPr>
          <w:p w14:paraId="16C07DB5" w14:textId="77777777" w:rsidR="00ED00D3" w:rsidRDefault="00000000">
            <w:pPr>
              <w:pStyle w:val="Compact"/>
              <w:jc w:val="right"/>
            </w:pPr>
            <w:r>
              <w:t>12.93</w:t>
            </w:r>
          </w:p>
        </w:tc>
        <w:tc>
          <w:tcPr>
            <w:tcW w:w="719" w:type="dxa"/>
          </w:tcPr>
          <w:p w14:paraId="71A340DF" w14:textId="77777777" w:rsidR="00ED00D3" w:rsidRDefault="00000000">
            <w:pPr>
              <w:pStyle w:val="Compact"/>
              <w:jc w:val="right"/>
            </w:pPr>
            <w:r>
              <w:t>59.37</w:t>
            </w:r>
          </w:p>
        </w:tc>
      </w:tr>
      <w:tr w:rsidR="00ED00D3" w14:paraId="43C58470" w14:textId="77777777">
        <w:tc>
          <w:tcPr>
            <w:tcW w:w="719" w:type="dxa"/>
          </w:tcPr>
          <w:p w14:paraId="5E890B6B" w14:textId="77777777" w:rsidR="00ED00D3" w:rsidRDefault="00000000">
            <w:pPr>
              <w:pStyle w:val="Compact"/>
              <w:jc w:val="right"/>
            </w:pPr>
            <w:r>
              <w:t>22</w:t>
            </w:r>
          </w:p>
        </w:tc>
        <w:tc>
          <w:tcPr>
            <w:tcW w:w="719" w:type="dxa"/>
          </w:tcPr>
          <w:p w14:paraId="4A87ED53" w14:textId="77777777" w:rsidR="00ED00D3" w:rsidRDefault="00000000">
            <w:pPr>
              <w:pStyle w:val="Compact"/>
              <w:jc w:val="right"/>
            </w:pPr>
            <w:r>
              <w:t>0.2570</w:t>
            </w:r>
          </w:p>
        </w:tc>
        <w:tc>
          <w:tcPr>
            <w:tcW w:w="719" w:type="dxa"/>
          </w:tcPr>
          <w:p w14:paraId="5BA860BE" w14:textId="77777777" w:rsidR="00ED00D3" w:rsidRDefault="00000000">
            <w:pPr>
              <w:pStyle w:val="Compact"/>
              <w:jc w:val="right"/>
            </w:pPr>
            <w:r>
              <w:t>0.2634</w:t>
            </w:r>
          </w:p>
        </w:tc>
        <w:tc>
          <w:tcPr>
            <w:tcW w:w="719" w:type="dxa"/>
          </w:tcPr>
          <w:p w14:paraId="65943FD3" w14:textId="77777777" w:rsidR="00ED00D3" w:rsidRDefault="00000000">
            <w:pPr>
              <w:pStyle w:val="Compact"/>
              <w:jc w:val="right"/>
            </w:pPr>
            <w:r>
              <w:t>0.0064</w:t>
            </w:r>
          </w:p>
        </w:tc>
        <w:tc>
          <w:tcPr>
            <w:tcW w:w="719" w:type="dxa"/>
          </w:tcPr>
          <w:p w14:paraId="03616396" w14:textId="77777777" w:rsidR="00ED00D3" w:rsidRDefault="00000000">
            <w:pPr>
              <w:pStyle w:val="Compact"/>
              <w:jc w:val="right"/>
            </w:pPr>
            <w:r>
              <w:t>6.0047e+18</w:t>
            </w:r>
          </w:p>
        </w:tc>
        <w:tc>
          <w:tcPr>
            <w:tcW w:w="719" w:type="dxa"/>
          </w:tcPr>
          <w:p w14:paraId="4A36347A" w14:textId="77777777" w:rsidR="00ED00D3" w:rsidRDefault="00000000">
            <w:pPr>
              <w:pStyle w:val="Compact"/>
              <w:jc w:val="right"/>
            </w:pPr>
            <w:r>
              <w:t>6.3460e+18</w:t>
            </w:r>
          </w:p>
        </w:tc>
        <w:tc>
          <w:tcPr>
            <w:tcW w:w="719" w:type="dxa"/>
          </w:tcPr>
          <w:p w14:paraId="1C8814FF" w14:textId="77777777" w:rsidR="00ED00D3" w:rsidRDefault="00000000">
            <w:pPr>
              <w:pStyle w:val="Compact"/>
              <w:jc w:val="right"/>
            </w:pPr>
            <w:r>
              <w:t>5.68</w:t>
            </w:r>
          </w:p>
        </w:tc>
        <w:tc>
          <w:tcPr>
            <w:tcW w:w="719" w:type="dxa"/>
          </w:tcPr>
          <w:p w14:paraId="2B9A4AF6" w14:textId="77777777" w:rsidR="00ED00D3" w:rsidRDefault="00000000">
            <w:pPr>
              <w:pStyle w:val="Compact"/>
              <w:jc w:val="right"/>
            </w:pPr>
            <w:r>
              <w:t>5.9336e+18</w:t>
            </w:r>
          </w:p>
        </w:tc>
        <w:tc>
          <w:tcPr>
            <w:tcW w:w="719" w:type="dxa"/>
          </w:tcPr>
          <w:p w14:paraId="593A8E6A" w14:textId="77777777" w:rsidR="00ED00D3" w:rsidRDefault="00000000">
            <w:pPr>
              <w:pStyle w:val="Compact"/>
              <w:jc w:val="right"/>
            </w:pPr>
            <w:r>
              <w:t>1.18</w:t>
            </w:r>
          </w:p>
        </w:tc>
        <w:tc>
          <w:tcPr>
            <w:tcW w:w="719" w:type="dxa"/>
          </w:tcPr>
          <w:p w14:paraId="36766A8D" w14:textId="77777777" w:rsidR="00ED00D3" w:rsidRDefault="00000000">
            <w:pPr>
              <w:pStyle w:val="Compact"/>
              <w:jc w:val="right"/>
            </w:pPr>
            <w:r>
              <w:t>11.15</w:t>
            </w:r>
          </w:p>
        </w:tc>
        <w:tc>
          <w:tcPr>
            <w:tcW w:w="719" w:type="dxa"/>
          </w:tcPr>
          <w:p w14:paraId="77E2683B" w14:textId="77777777" w:rsidR="00ED00D3" w:rsidRDefault="00000000">
            <w:pPr>
              <w:pStyle w:val="Compact"/>
              <w:jc w:val="right"/>
            </w:pPr>
            <w:r>
              <w:t>64.02</w:t>
            </w:r>
          </w:p>
        </w:tc>
      </w:tr>
      <w:tr w:rsidR="00ED00D3" w14:paraId="6C8C00FD" w14:textId="77777777">
        <w:tc>
          <w:tcPr>
            <w:tcW w:w="719" w:type="dxa"/>
          </w:tcPr>
          <w:p w14:paraId="0B7690D6" w14:textId="77777777" w:rsidR="00ED00D3" w:rsidRDefault="00000000">
            <w:pPr>
              <w:pStyle w:val="Compact"/>
              <w:jc w:val="right"/>
            </w:pPr>
            <w:r>
              <w:t>23</w:t>
            </w:r>
          </w:p>
        </w:tc>
        <w:tc>
          <w:tcPr>
            <w:tcW w:w="719" w:type="dxa"/>
          </w:tcPr>
          <w:p w14:paraId="5E9F148B" w14:textId="77777777" w:rsidR="00ED00D3" w:rsidRDefault="00000000">
            <w:pPr>
              <w:pStyle w:val="Compact"/>
              <w:jc w:val="right"/>
            </w:pPr>
            <w:r>
              <w:t>0.2570</w:t>
            </w:r>
          </w:p>
        </w:tc>
        <w:tc>
          <w:tcPr>
            <w:tcW w:w="719" w:type="dxa"/>
          </w:tcPr>
          <w:p w14:paraId="17E3F82F" w14:textId="77777777" w:rsidR="00ED00D3" w:rsidRDefault="00000000">
            <w:pPr>
              <w:pStyle w:val="Compact"/>
              <w:jc w:val="right"/>
            </w:pPr>
            <w:r>
              <w:t>0.2643</w:t>
            </w:r>
          </w:p>
        </w:tc>
        <w:tc>
          <w:tcPr>
            <w:tcW w:w="719" w:type="dxa"/>
          </w:tcPr>
          <w:p w14:paraId="1FB4D4D4" w14:textId="77777777" w:rsidR="00ED00D3" w:rsidRDefault="00000000">
            <w:pPr>
              <w:pStyle w:val="Compact"/>
              <w:jc w:val="right"/>
            </w:pPr>
            <w:r>
              <w:t>0.0073</w:t>
            </w:r>
          </w:p>
        </w:tc>
        <w:tc>
          <w:tcPr>
            <w:tcW w:w="719" w:type="dxa"/>
          </w:tcPr>
          <w:p w14:paraId="775593DE" w14:textId="77777777" w:rsidR="00ED00D3" w:rsidRDefault="00000000">
            <w:pPr>
              <w:pStyle w:val="Compact"/>
              <w:jc w:val="right"/>
            </w:pPr>
            <w:r>
              <w:t>6.5630e+18</w:t>
            </w:r>
          </w:p>
        </w:tc>
        <w:tc>
          <w:tcPr>
            <w:tcW w:w="719" w:type="dxa"/>
          </w:tcPr>
          <w:p w14:paraId="29169719" w14:textId="77777777" w:rsidR="00ED00D3" w:rsidRDefault="00000000">
            <w:pPr>
              <w:pStyle w:val="Compact"/>
              <w:jc w:val="right"/>
            </w:pPr>
            <w:r>
              <w:t>7.2130e+18</w:t>
            </w:r>
          </w:p>
        </w:tc>
        <w:tc>
          <w:tcPr>
            <w:tcW w:w="719" w:type="dxa"/>
          </w:tcPr>
          <w:p w14:paraId="62AF5FD7" w14:textId="77777777" w:rsidR="00ED00D3" w:rsidRDefault="00000000">
            <w:pPr>
              <w:pStyle w:val="Compact"/>
              <w:jc w:val="right"/>
            </w:pPr>
            <w:r>
              <w:t>9.90</w:t>
            </w:r>
          </w:p>
        </w:tc>
        <w:tc>
          <w:tcPr>
            <w:tcW w:w="719" w:type="dxa"/>
          </w:tcPr>
          <w:p w14:paraId="7CFC9910" w14:textId="77777777" w:rsidR="00ED00D3" w:rsidRDefault="00000000">
            <w:pPr>
              <w:pStyle w:val="Compact"/>
              <w:jc w:val="right"/>
            </w:pPr>
            <w:r>
              <w:t>6.4892e+18</w:t>
            </w:r>
          </w:p>
        </w:tc>
        <w:tc>
          <w:tcPr>
            <w:tcW w:w="719" w:type="dxa"/>
          </w:tcPr>
          <w:p w14:paraId="0188F27A" w14:textId="77777777" w:rsidR="00ED00D3" w:rsidRDefault="00000000">
            <w:pPr>
              <w:pStyle w:val="Compact"/>
              <w:jc w:val="right"/>
            </w:pPr>
            <w:r>
              <w:t>1.12</w:t>
            </w:r>
          </w:p>
        </w:tc>
        <w:tc>
          <w:tcPr>
            <w:tcW w:w="719" w:type="dxa"/>
          </w:tcPr>
          <w:p w14:paraId="7DCAE8F1" w14:textId="77777777" w:rsidR="00ED00D3" w:rsidRDefault="00000000">
            <w:pPr>
              <w:pStyle w:val="Compact"/>
              <w:jc w:val="right"/>
            </w:pPr>
            <w:r>
              <w:t>9.07</w:t>
            </w:r>
          </w:p>
        </w:tc>
        <w:tc>
          <w:tcPr>
            <w:tcW w:w="719" w:type="dxa"/>
          </w:tcPr>
          <w:p w14:paraId="6C574F59" w14:textId="77777777" w:rsidR="00ED00D3" w:rsidRDefault="00000000">
            <w:pPr>
              <w:pStyle w:val="Compact"/>
              <w:jc w:val="right"/>
            </w:pPr>
            <w:r>
              <w:t>64.07</w:t>
            </w:r>
          </w:p>
        </w:tc>
      </w:tr>
      <w:tr w:rsidR="00ED00D3" w14:paraId="421830E0" w14:textId="77777777">
        <w:tc>
          <w:tcPr>
            <w:tcW w:w="719" w:type="dxa"/>
          </w:tcPr>
          <w:p w14:paraId="520EED42" w14:textId="77777777" w:rsidR="00ED00D3" w:rsidRDefault="00000000">
            <w:pPr>
              <w:pStyle w:val="Compact"/>
              <w:jc w:val="right"/>
            </w:pPr>
            <w:r>
              <w:t>24</w:t>
            </w:r>
          </w:p>
        </w:tc>
        <w:tc>
          <w:tcPr>
            <w:tcW w:w="719" w:type="dxa"/>
          </w:tcPr>
          <w:p w14:paraId="21B0E6DA" w14:textId="77777777" w:rsidR="00ED00D3" w:rsidRDefault="00000000">
            <w:pPr>
              <w:pStyle w:val="Compact"/>
              <w:jc w:val="right"/>
            </w:pPr>
            <w:r>
              <w:t>0.2570</w:t>
            </w:r>
          </w:p>
        </w:tc>
        <w:tc>
          <w:tcPr>
            <w:tcW w:w="719" w:type="dxa"/>
          </w:tcPr>
          <w:p w14:paraId="1A9505ED" w14:textId="77777777" w:rsidR="00ED00D3" w:rsidRDefault="00000000">
            <w:pPr>
              <w:pStyle w:val="Compact"/>
              <w:jc w:val="right"/>
            </w:pPr>
            <w:r>
              <w:t>0.2653</w:t>
            </w:r>
          </w:p>
        </w:tc>
        <w:tc>
          <w:tcPr>
            <w:tcW w:w="719" w:type="dxa"/>
          </w:tcPr>
          <w:p w14:paraId="62110892" w14:textId="77777777" w:rsidR="00ED00D3" w:rsidRDefault="00000000">
            <w:pPr>
              <w:pStyle w:val="Compact"/>
              <w:jc w:val="right"/>
            </w:pPr>
            <w:r>
              <w:t>0.0082</w:t>
            </w:r>
          </w:p>
        </w:tc>
        <w:tc>
          <w:tcPr>
            <w:tcW w:w="719" w:type="dxa"/>
          </w:tcPr>
          <w:p w14:paraId="4282C113" w14:textId="77777777" w:rsidR="00ED00D3" w:rsidRDefault="00000000">
            <w:pPr>
              <w:pStyle w:val="Compact"/>
              <w:jc w:val="right"/>
            </w:pPr>
            <w:r>
              <w:t>7.1461e+18</w:t>
            </w:r>
          </w:p>
        </w:tc>
        <w:tc>
          <w:tcPr>
            <w:tcW w:w="719" w:type="dxa"/>
          </w:tcPr>
          <w:p w14:paraId="2D35CF4B" w14:textId="77777777" w:rsidR="00ED00D3" w:rsidRDefault="00000000">
            <w:pPr>
              <w:pStyle w:val="Compact"/>
              <w:jc w:val="right"/>
            </w:pPr>
            <w:r>
              <w:t>8.1905e+18</w:t>
            </w:r>
          </w:p>
        </w:tc>
        <w:tc>
          <w:tcPr>
            <w:tcW w:w="719" w:type="dxa"/>
          </w:tcPr>
          <w:p w14:paraId="045E3E7A" w14:textId="77777777" w:rsidR="00ED00D3" w:rsidRDefault="00000000">
            <w:pPr>
              <w:pStyle w:val="Compact"/>
              <w:jc w:val="right"/>
            </w:pPr>
            <w:r>
              <w:t>14.61</w:t>
            </w:r>
          </w:p>
        </w:tc>
        <w:tc>
          <w:tcPr>
            <w:tcW w:w="719" w:type="dxa"/>
          </w:tcPr>
          <w:p w14:paraId="2E8F73B6" w14:textId="77777777" w:rsidR="00ED00D3" w:rsidRDefault="00000000">
            <w:pPr>
              <w:pStyle w:val="Compact"/>
              <w:jc w:val="right"/>
            </w:pPr>
            <w:r>
              <w:t>7.1090e+18</w:t>
            </w:r>
          </w:p>
        </w:tc>
        <w:tc>
          <w:tcPr>
            <w:tcW w:w="719" w:type="dxa"/>
          </w:tcPr>
          <w:p w14:paraId="5056D918" w14:textId="77777777" w:rsidR="00ED00D3" w:rsidRDefault="00000000">
            <w:pPr>
              <w:pStyle w:val="Compact"/>
              <w:jc w:val="right"/>
            </w:pPr>
            <w:r>
              <w:t>0.52</w:t>
            </w:r>
          </w:p>
        </w:tc>
        <w:tc>
          <w:tcPr>
            <w:tcW w:w="719" w:type="dxa"/>
          </w:tcPr>
          <w:p w14:paraId="2ED34E9A" w14:textId="77777777" w:rsidR="00ED00D3" w:rsidRDefault="00000000">
            <w:pPr>
              <w:pStyle w:val="Compact"/>
              <w:jc w:val="right"/>
            </w:pPr>
            <w:r>
              <w:t>7.70</w:t>
            </w:r>
          </w:p>
        </w:tc>
        <w:tc>
          <w:tcPr>
            <w:tcW w:w="719" w:type="dxa"/>
          </w:tcPr>
          <w:p w14:paraId="7B7B3E76" w14:textId="77777777" w:rsidR="00ED00D3" w:rsidRDefault="00000000">
            <w:pPr>
              <w:pStyle w:val="Compact"/>
              <w:jc w:val="right"/>
            </w:pPr>
            <w:r>
              <w:t>49.77</w:t>
            </w:r>
          </w:p>
        </w:tc>
      </w:tr>
      <w:tr w:rsidR="00ED00D3" w14:paraId="55BB5985" w14:textId="77777777">
        <w:tc>
          <w:tcPr>
            <w:tcW w:w="719" w:type="dxa"/>
          </w:tcPr>
          <w:p w14:paraId="3517CC87" w14:textId="77777777" w:rsidR="00ED00D3" w:rsidRDefault="00000000">
            <w:pPr>
              <w:pStyle w:val="Compact"/>
              <w:jc w:val="right"/>
            </w:pPr>
            <w:r>
              <w:t>25</w:t>
            </w:r>
          </w:p>
        </w:tc>
        <w:tc>
          <w:tcPr>
            <w:tcW w:w="719" w:type="dxa"/>
          </w:tcPr>
          <w:p w14:paraId="6D0E37FF" w14:textId="77777777" w:rsidR="00ED00D3" w:rsidRDefault="00000000">
            <w:pPr>
              <w:pStyle w:val="Compact"/>
              <w:jc w:val="right"/>
            </w:pPr>
            <w:r>
              <w:t>0.2570</w:t>
            </w:r>
          </w:p>
        </w:tc>
        <w:tc>
          <w:tcPr>
            <w:tcW w:w="719" w:type="dxa"/>
          </w:tcPr>
          <w:p w14:paraId="5587337D" w14:textId="77777777" w:rsidR="00ED00D3" w:rsidRDefault="00000000">
            <w:pPr>
              <w:pStyle w:val="Compact"/>
              <w:jc w:val="right"/>
            </w:pPr>
            <w:r>
              <w:t>0.2664</w:t>
            </w:r>
          </w:p>
        </w:tc>
        <w:tc>
          <w:tcPr>
            <w:tcW w:w="719" w:type="dxa"/>
          </w:tcPr>
          <w:p w14:paraId="3ECF1402" w14:textId="77777777" w:rsidR="00ED00D3" w:rsidRDefault="00000000">
            <w:pPr>
              <w:pStyle w:val="Compact"/>
              <w:jc w:val="right"/>
            </w:pPr>
            <w:r>
              <w:t>0.0094</w:t>
            </w:r>
          </w:p>
        </w:tc>
        <w:tc>
          <w:tcPr>
            <w:tcW w:w="719" w:type="dxa"/>
          </w:tcPr>
          <w:p w14:paraId="293F6326" w14:textId="77777777" w:rsidR="00ED00D3" w:rsidRDefault="00000000">
            <w:pPr>
              <w:pStyle w:val="Compact"/>
              <w:jc w:val="right"/>
            </w:pPr>
            <w:r>
              <w:t>7.7540e+18</w:t>
            </w:r>
          </w:p>
        </w:tc>
        <w:tc>
          <w:tcPr>
            <w:tcW w:w="719" w:type="dxa"/>
          </w:tcPr>
          <w:p w14:paraId="7FCB7B26" w14:textId="77777777" w:rsidR="00ED00D3" w:rsidRDefault="00000000">
            <w:pPr>
              <w:pStyle w:val="Compact"/>
              <w:jc w:val="right"/>
            </w:pPr>
            <w:r>
              <w:t>9.2943e+18</w:t>
            </w:r>
          </w:p>
        </w:tc>
        <w:tc>
          <w:tcPr>
            <w:tcW w:w="719" w:type="dxa"/>
          </w:tcPr>
          <w:p w14:paraId="3C40528C" w14:textId="77777777" w:rsidR="00ED00D3" w:rsidRDefault="00000000">
            <w:pPr>
              <w:pStyle w:val="Compact"/>
              <w:jc w:val="right"/>
            </w:pPr>
            <w:r>
              <w:t>19.86</w:t>
            </w:r>
          </w:p>
        </w:tc>
        <w:tc>
          <w:tcPr>
            <w:tcW w:w="719" w:type="dxa"/>
          </w:tcPr>
          <w:p w14:paraId="0AAB9483" w14:textId="77777777" w:rsidR="00ED00D3" w:rsidRDefault="00000000">
            <w:pPr>
              <w:pStyle w:val="Compact"/>
              <w:jc w:val="right"/>
            </w:pPr>
            <w:r>
              <w:t>7.7115e+18</w:t>
            </w:r>
          </w:p>
        </w:tc>
        <w:tc>
          <w:tcPr>
            <w:tcW w:w="719" w:type="dxa"/>
          </w:tcPr>
          <w:p w14:paraId="736D1C49" w14:textId="77777777" w:rsidR="00ED00D3" w:rsidRDefault="00000000">
            <w:pPr>
              <w:pStyle w:val="Compact"/>
              <w:jc w:val="right"/>
            </w:pPr>
            <w:r>
              <w:t>0.55</w:t>
            </w:r>
          </w:p>
        </w:tc>
        <w:tc>
          <w:tcPr>
            <w:tcW w:w="719" w:type="dxa"/>
          </w:tcPr>
          <w:p w14:paraId="3BE30D4A" w14:textId="77777777" w:rsidR="00ED00D3" w:rsidRDefault="00000000">
            <w:pPr>
              <w:pStyle w:val="Compact"/>
              <w:jc w:val="right"/>
            </w:pPr>
            <w:r>
              <w:t>6.19</w:t>
            </w:r>
          </w:p>
        </w:tc>
        <w:tc>
          <w:tcPr>
            <w:tcW w:w="719" w:type="dxa"/>
          </w:tcPr>
          <w:p w14:paraId="10819199" w14:textId="77777777" w:rsidR="00ED00D3" w:rsidRDefault="00000000">
            <w:pPr>
              <w:pStyle w:val="Compact"/>
              <w:jc w:val="right"/>
            </w:pPr>
            <w:r>
              <w:t>47.14</w:t>
            </w:r>
          </w:p>
        </w:tc>
      </w:tr>
      <w:tr w:rsidR="00ED00D3" w14:paraId="18F9AE44" w14:textId="77777777">
        <w:tc>
          <w:tcPr>
            <w:tcW w:w="719" w:type="dxa"/>
          </w:tcPr>
          <w:p w14:paraId="0F663356" w14:textId="77777777" w:rsidR="00ED00D3" w:rsidRDefault="00000000">
            <w:pPr>
              <w:pStyle w:val="Compact"/>
              <w:jc w:val="right"/>
            </w:pPr>
            <w:r>
              <w:t>30</w:t>
            </w:r>
          </w:p>
        </w:tc>
        <w:tc>
          <w:tcPr>
            <w:tcW w:w="719" w:type="dxa"/>
          </w:tcPr>
          <w:p w14:paraId="5ECC32EC" w14:textId="77777777" w:rsidR="00ED00D3" w:rsidRDefault="00000000">
            <w:pPr>
              <w:pStyle w:val="Compact"/>
              <w:jc w:val="right"/>
            </w:pPr>
            <w:r>
              <w:t>0.2570</w:t>
            </w:r>
          </w:p>
        </w:tc>
        <w:tc>
          <w:tcPr>
            <w:tcW w:w="719" w:type="dxa"/>
          </w:tcPr>
          <w:p w14:paraId="5ACA68EA" w14:textId="77777777" w:rsidR="00ED00D3" w:rsidRDefault="00000000">
            <w:pPr>
              <w:pStyle w:val="Compact"/>
              <w:jc w:val="right"/>
            </w:pPr>
            <w:r>
              <w:t>0.2820</w:t>
            </w:r>
          </w:p>
        </w:tc>
        <w:tc>
          <w:tcPr>
            <w:tcW w:w="719" w:type="dxa"/>
          </w:tcPr>
          <w:p w14:paraId="2227C967" w14:textId="77777777" w:rsidR="00ED00D3" w:rsidRDefault="00000000">
            <w:pPr>
              <w:pStyle w:val="Compact"/>
              <w:jc w:val="right"/>
            </w:pPr>
            <w:r>
              <w:t>0.0249</w:t>
            </w:r>
          </w:p>
        </w:tc>
        <w:tc>
          <w:tcPr>
            <w:tcW w:w="719" w:type="dxa"/>
          </w:tcPr>
          <w:p w14:paraId="6B663993" w14:textId="77777777" w:rsidR="00ED00D3" w:rsidRDefault="00000000">
            <w:pPr>
              <w:pStyle w:val="Compact"/>
              <w:jc w:val="right"/>
            </w:pPr>
            <w:r>
              <w:t>1.1166e+19</w:t>
            </w:r>
          </w:p>
        </w:tc>
        <w:tc>
          <w:tcPr>
            <w:tcW w:w="719" w:type="dxa"/>
          </w:tcPr>
          <w:p w14:paraId="4BBBAF58" w14:textId="77777777" w:rsidR="00ED00D3" w:rsidRDefault="00000000">
            <w:pPr>
              <w:pStyle w:val="Compact"/>
              <w:jc w:val="right"/>
            </w:pPr>
            <w:r>
              <w:t>2.4790e+19</w:t>
            </w:r>
          </w:p>
        </w:tc>
        <w:tc>
          <w:tcPr>
            <w:tcW w:w="719" w:type="dxa"/>
          </w:tcPr>
          <w:p w14:paraId="7A428F05" w14:textId="77777777" w:rsidR="00ED00D3" w:rsidRDefault="00000000">
            <w:pPr>
              <w:pStyle w:val="Compact"/>
              <w:jc w:val="right"/>
            </w:pPr>
            <w:r>
              <w:t>122.02</w:t>
            </w:r>
          </w:p>
        </w:tc>
        <w:tc>
          <w:tcPr>
            <w:tcW w:w="719" w:type="dxa"/>
          </w:tcPr>
          <w:p w14:paraId="66759AAA" w14:textId="77777777" w:rsidR="00ED00D3" w:rsidRDefault="00000000">
            <w:pPr>
              <w:pStyle w:val="Compact"/>
              <w:jc w:val="right"/>
            </w:pPr>
            <w:r>
              <w:t>1.1170e+19</w:t>
            </w:r>
          </w:p>
        </w:tc>
        <w:tc>
          <w:tcPr>
            <w:tcW w:w="719" w:type="dxa"/>
          </w:tcPr>
          <w:p w14:paraId="48BB62AB" w14:textId="77777777" w:rsidR="00ED00D3" w:rsidRDefault="00000000">
            <w:pPr>
              <w:pStyle w:val="Compact"/>
              <w:jc w:val="right"/>
            </w:pPr>
            <w:r>
              <w:t>0.03</w:t>
            </w:r>
          </w:p>
        </w:tc>
        <w:tc>
          <w:tcPr>
            <w:tcW w:w="719" w:type="dxa"/>
          </w:tcPr>
          <w:p w14:paraId="57C51E13" w14:textId="77777777" w:rsidR="00ED00D3" w:rsidRDefault="00000000">
            <w:pPr>
              <w:pStyle w:val="Compact"/>
              <w:jc w:val="right"/>
            </w:pPr>
            <w:r>
              <w:t>1.91</w:t>
            </w:r>
          </w:p>
        </w:tc>
        <w:tc>
          <w:tcPr>
            <w:tcW w:w="719" w:type="dxa"/>
          </w:tcPr>
          <w:p w14:paraId="401FA495" w14:textId="77777777" w:rsidR="00ED00D3" w:rsidRDefault="00000000">
            <w:pPr>
              <w:pStyle w:val="Compact"/>
              <w:jc w:val="right"/>
            </w:pPr>
            <w:r>
              <w:t>45.83</w:t>
            </w:r>
          </w:p>
        </w:tc>
      </w:tr>
      <w:tr w:rsidR="00ED00D3" w14:paraId="3A5187E8" w14:textId="77777777">
        <w:tc>
          <w:tcPr>
            <w:tcW w:w="719" w:type="dxa"/>
          </w:tcPr>
          <w:p w14:paraId="3D9F1AC7" w14:textId="77777777" w:rsidR="00ED00D3" w:rsidRDefault="00000000">
            <w:pPr>
              <w:pStyle w:val="Compact"/>
              <w:jc w:val="right"/>
            </w:pPr>
            <w:r>
              <w:t>31</w:t>
            </w:r>
          </w:p>
        </w:tc>
        <w:tc>
          <w:tcPr>
            <w:tcW w:w="719" w:type="dxa"/>
          </w:tcPr>
          <w:p w14:paraId="1BD3275A" w14:textId="77777777" w:rsidR="00ED00D3" w:rsidRDefault="00000000">
            <w:pPr>
              <w:pStyle w:val="Compact"/>
              <w:jc w:val="right"/>
            </w:pPr>
            <w:r>
              <w:t>0.2570</w:t>
            </w:r>
          </w:p>
        </w:tc>
        <w:tc>
          <w:tcPr>
            <w:tcW w:w="719" w:type="dxa"/>
          </w:tcPr>
          <w:p w14:paraId="0E99601F" w14:textId="77777777" w:rsidR="00ED00D3" w:rsidRDefault="00000000">
            <w:pPr>
              <w:pStyle w:val="Compact"/>
              <w:jc w:val="right"/>
            </w:pPr>
            <w:r>
              <w:t>0.2857</w:t>
            </w:r>
          </w:p>
        </w:tc>
        <w:tc>
          <w:tcPr>
            <w:tcW w:w="719" w:type="dxa"/>
          </w:tcPr>
          <w:p w14:paraId="2D09301F" w14:textId="77777777" w:rsidR="00ED00D3" w:rsidRDefault="00000000">
            <w:pPr>
              <w:pStyle w:val="Compact"/>
              <w:jc w:val="right"/>
            </w:pPr>
            <w:r>
              <w:t>0.0286</w:t>
            </w:r>
          </w:p>
        </w:tc>
        <w:tc>
          <w:tcPr>
            <w:tcW w:w="719" w:type="dxa"/>
          </w:tcPr>
          <w:p w14:paraId="5487EB34" w14:textId="77777777" w:rsidR="00ED00D3" w:rsidRDefault="00000000">
            <w:pPr>
              <w:pStyle w:val="Compact"/>
              <w:jc w:val="right"/>
            </w:pPr>
            <w:r>
              <w:t>1.1923e+19</w:t>
            </w:r>
          </w:p>
        </w:tc>
        <w:tc>
          <w:tcPr>
            <w:tcW w:w="719" w:type="dxa"/>
          </w:tcPr>
          <w:p w14:paraId="7D5710D7" w14:textId="77777777" w:rsidR="00ED00D3" w:rsidRDefault="00000000">
            <w:pPr>
              <w:pStyle w:val="Compact"/>
              <w:jc w:val="right"/>
            </w:pPr>
            <w:r>
              <w:t>2.8466e+19</w:t>
            </w:r>
          </w:p>
        </w:tc>
        <w:tc>
          <w:tcPr>
            <w:tcW w:w="719" w:type="dxa"/>
          </w:tcPr>
          <w:p w14:paraId="102DF7FA" w14:textId="77777777" w:rsidR="00ED00D3" w:rsidRDefault="00000000">
            <w:pPr>
              <w:pStyle w:val="Compact"/>
              <w:jc w:val="right"/>
            </w:pPr>
            <w:r>
              <w:t>138.76</w:t>
            </w:r>
          </w:p>
        </w:tc>
        <w:tc>
          <w:tcPr>
            <w:tcW w:w="719" w:type="dxa"/>
          </w:tcPr>
          <w:p w14:paraId="4E8EECA3" w14:textId="77777777" w:rsidR="00ED00D3" w:rsidRDefault="00000000">
            <w:pPr>
              <w:pStyle w:val="Compact"/>
              <w:jc w:val="right"/>
            </w:pPr>
            <w:r>
              <w:t>1.1942e+19</w:t>
            </w:r>
          </w:p>
        </w:tc>
        <w:tc>
          <w:tcPr>
            <w:tcW w:w="719" w:type="dxa"/>
          </w:tcPr>
          <w:p w14:paraId="5C19199B" w14:textId="77777777" w:rsidR="00ED00D3" w:rsidRDefault="00000000">
            <w:pPr>
              <w:pStyle w:val="Compact"/>
              <w:jc w:val="right"/>
            </w:pPr>
            <w:r>
              <w:t>0.16</w:t>
            </w:r>
          </w:p>
        </w:tc>
        <w:tc>
          <w:tcPr>
            <w:tcW w:w="719" w:type="dxa"/>
          </w:tcPr>
          <w:p w14:paraId="49F83AD5" w14:textId="77777777" w:rsidR="00ED00D3" w:rsidRDefault="00000000">
            <w:pPr>
              <w:pStyle w:val="Compact"/>
              <w:jc w:val="right"/>
            </w:pPr>
            <w:r>
              <w:t>1.50</w:t>
            </w:r>
          </w:p>
        </w:tc>
        <w:tc>
          <w:tcPr>
            <w:tcW w:w="719" w:type="dxa"/>
          </w:tcPr>
          <w:p w14:paraId="52F5C9F4" w14:textId="77777777" w:rsidR="00ED00D3" w:rsidRDefault="00000000">
            <w:pPr>
              <w:pStyle w:val="Compact"/>
              <w:jc w:val="right"/>
            </w:pPr>
            <w:r>
              <w:t>31.71</w:t>
            </w:r>
          </w:p>
        </w:tc>
      </w:tr>
      <w:tr w:rsidR="00ED00D3" w14:paraId="3692383D" w14:textId="77777777">
        <w:tc>
          <w:tcPr>
            <w:tcW w:w="719" w:type="dxa"/>
          </w:tcPr>
          <w:p w14:paraId="64D7A931" w14:textId="77777777" w:rsidR="00ED00D3" w:rsidRDefault="00000000">
            <w:pPr>
              <w:pStyle w:val="Compact"/>
              <w:jc w:val="right"/>
            </w:pPr>
            <w:r>
              <w:t>33</w:t>
            </w:r>
          </w:p>
        </w:tc>
        <w:tc>
          <w:tcPr>
            <w:tcW w:w="719" w:type="dxa"/>
          </w:tcPr>
          <w:p w14:paraId="4082BBCE" w14:textId="77777777" w:rsidR="00ED00D3" w:rsidRDefault="00000000">
            <w:pPr>
              <w:pStyle w:val="Compact"/>
              <w:jc w:val="right"/>
            </w:pPr>
            <w:r>
              <w:t>0.2570</w:t>
            </w:r>
          </w:p>
        </w:tc>
        <w:tc>
          <w:tcPr>
            <w:tcW w:w="719" w:type="dxa"/>
          </w:tcPr>
          <w:p w14:paraId="726BA31A" w14:textId="77777777" w:rsidR="00ED00D3" w:rsidRDefault="00000000">
            <w:pPr>
              <w:pStyle w:val="Compact"/>
              <w:jc w:val="right"/>
            </w:pPr>
            <w:r>
              <w:t>0.3040</w:t>
            </w:r>
          </w:p>
        </w:tc>
        <w:tc>
          <w:tcPr>
            <w:tcW w:w="719" w:type="dxa"/>
          </w:tcPr>
          <w:p w14:paraId="265D1169" w14:textId="77777777" w:rsidR="00ED00D3" w:rsidRDefault="00000000">
            <w:pPr>
              <w:pStyle w:val="Compact"/>
              <w:jc w:val="right"/>
            </w:pPr>
            <w:r>
              <w:t>0.0469</w:t>
            </w:r>
          </w:p>
        </w:tc>
        <w:tc>
          <w:tcPr>
            <w:tcW w:w="719" w:type="dxa"/>
          </w:tcPr>
          <w:p w14:paraId="5B71B173" w14:textId="77777777" w:rsidR="00ED00D3" w:rsidRDefault="00000000">
            <w:pPr>
              <w:pStyle w:val="Compact"/>
              <w:jc w:val="right"/>
            </w:pPr>
            <w:r>
              <w:t>1.3511e+19</w:t>
            </w:r>
          </w:p>
        </w:tc>
        <w:tc>
          <w:tcPr>
            <w:tcW w:w="719" w:type="dxa"/>
          </w:tcPr>
          <w:p w14:paraId="33B16D7B" w14:textId="77777777" w:rsidR="00ED00D3" w:rsidRDefault="00000000">
            <w:pPr>
              <w:pStyle w:val="Compact"/>
              <w:jc w:val="right"/>
            </w:pPr>
            <w:r>
              <w:t>4.6650e+19</w:t>
            </w:r>
          </w:p>
        </w:tc>
        <w:tc>
          <w:tcPr>
            <w:tcW w:w="719" w:type="dxa"/>
          </w:tcPr>
          <w:p w14:paraId="38C1E652" w14:textId="77777777" w:rsidR="00ED00D3" w:rsidRDefault="00000000">
            <w:pPr>
              <w:pStyle w:val="Compact"/>
              <w:jc w:val="right"/>
            </w:pPr>
            <w:r>
              <w:t>245.29</w:t>
            </w:r>
          </w:p>
        </w:tc>
        <w:tc>
          <w:tcPr>
            <w:tcW w:w="719" w:type="dxa"/>
          </w:tcPr>
          <w:p w14:paraId="01AD9B14" w14:textId="77777777" w:rsidR="00ED00D3" w:rsidRDefault="00000000">
            <w:pPr>
              <w:pStyle w:val="Compact"/>
              <w:jc w:val="right"/>
            </w:pPr>
            <w:r>
              <w:t>1.3561e+19</w:t>
            </w:r>
          </w:p>
        </w:tc>
        <w:tc>
          <w:tcPr>
            <w:tcW w:w="719" w:type="dxa"/>
          </w:tcPr>
          <w:p w14:paraId="7C230615" w14:textId="77777777" w:rsidR="00ED00D3" w:rsidRDefault="00000000">
            <w:pPr>
              <w:pStyle w:val="Compact"/>
              <w:jc w:val="right"/>
            </w:pPr>
            <w:r>
              <w:t>0.37</w:t>
            </w:r>
          </w:p>
        </w:tc>
        <w:tc>
          <w:tcPr>
            <w:tcW w:w="719" w:type="dxa"/>
          </w:tcPr>
          <w:p w14:paraId="66AD6032" w14:textId="77777777" w:rsidR="00ED00D3" w:rsidRDefault="00000000">
            <w:pPr>
              <w:pStyle w:val="Compact"/>
              <w:jc w:val="right"/>
            </w:pPr>
            <w:r>
              <w:t>0.62</w:t>
            </w:r>
          </w:p>
        </w:tc>
        <w:tc>
          <w:tcPr>
            <w:tcW w:w="719" w:type="dxa"/>
          </w:tcPr>
          <w:p w14:paraId="245045CB" w14:textId="77777777" w:rsidR="00ED00D3" w:rsidRDefault="00000000">
            <w:pPr>
              <w:pStyle w:val="Compact"/>
              <w:jc w:val="right"/>
            </w:pPr>
            <w:r>
              <w:t>23.59</w:t>
            </w:r>
          </w:p>
        </w:tc>
      </w:tr>
    </w:tbl>
    <w:p w14:paraId="22845E8B" w14:textId="77777777" w:rsidR="00ED00D3" w:rsidRDefault="00000000">
      <w:pPr>
        <w:pStyle w:val="3"/>
      </w:pPr>
      <w:bookmarkStart w:id="20" w:name="结果分析与讨论"/>
      <w:bookmarkEnd w:id="19"/>
      <w:r>
        <w:rPr>
          <w:rFonts w:hint="eastAsia"/>
        </w:rPr>
        <w:lastRenderedPageBreak/>
        <w:t>结果分析与讨论</w:t>
      </w:r>
    </w:p>
    <w:p w14:paraId="4B2BC0EE" w14:textId="77777777" w:rsidR="00ED00D3" w:rsidRDefault="00000000">
      <w:pPr>
        <w:pStyle w:val="FirstParagraph"/>
      </w:pPr>
      <w:r>
        <w:rPr>
          <w:rFonts w:hint="eastAsia"/>
        </w:rPr>
        <w:t>数据表明：</w:t>
      </w:r>
    </w:p>
    <w:p w14:paraId="68953A68" w14:textId="77777777" w:rsidR="00ED00D3" w:rsidRDefault="00000000">
      <w:pPr>
        <w:numPr>
          <w:ilvl w:val="0"/>
          <w:numId w:val="3"/>
        </w:numPr>
      </w:pPr>
      <w:r>
        <w:rPr>
          <w:rFonts w:hint="eastAsia"/>
          <w:b/>
          <w:bCs/>
        </w:rPr>
        <w:t>在弱色散区（</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21</m:t>
        </m:r>
      </m:oMath>
      <w:r>
        <w:rPr>
          <w:b/>
          <w:bCs/>
        </w:rPr>
        <w:t xml:space="preserve"> </w:t>
      </w:r>
      <w:r>
        <w:rPr>
          <w:rFonts w:hint="eastAsia"/>
          <w:b/>
          <w:bCs/>
        </w:rPr>
        <w:t>GHz</w:t>
      </w:r>
      <w:r>
        <w:rPr>
          <w:rFonts w:hint="eastAsia"/>
          <w:b/>
          <w:bCs/>
        </w:rPr>
        <w:t>）</w:t>
      </w:r>
      <w:r>
        <w:rPr>
          <w:rFonts w:hint="eastAsia"/>
        </w:rPr>
        <w:t>：传统方法误差尚可接受（约</w:t>
      </w:r>
      <w:r>
        <w:rPr>
          <w:rFonts w:hint="eastAsia"/>
        </w:rPr>
        <w:t>1.5%</w:t>
      </w:r>
      <w:r>
        <w:rPr>
          <w:rFonts w:hint="eastAsia"/>
        </w:rPr>
        <w:t>至</w:t>
      </w:r>
      <w:r>
        <w:rPr>
          <w:rFonts w:hint="eastAsia"/>
        </w:rPr>
        <w:t>2%</w:t>
      </w:r>
      <w:r>
        <w:rPr>
          <w:rFonts w:hint="eastAsia"/>
        </w:rPr>
        <w:t>），此时差频信号近似单频，简化模型成立。</w:t>
      </w:r>
    </w:p>
    <w:p w14:paraId="3FEEA0B7" w14:textId="77777777" w:rsidR="00ED00D3" w:rsidRDefault="00000000">
      <w:pPr>
        <w:numPr>
          <w:ilvl w:val="0"/>
          <w:numId w:val="3"/>
        </w:numPr>
      </w:pPr>
      <w:r>
        <w:rPr>
          <w:rFonts w:hint="eastAsia"/>
          <w:b/>
          <w:bCs/>
        </w:rPr>
        <w:t>在强色散区（</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30</m:t>
        </m:r>
      </m:oMath>
      <w:r>
        <w:rPr>
          <w:b/>
          <w:bCs/>
        </w:rPr>
        <w:t xml:space="preserve"> </w:t>
      </w:r>
      <w:r>
        <w:rPr>
          <w:rFonts w:hint="eastAsia"/>
          <w:b/>
          <w:bCs/>
        </w:rPr>
        <w:t>GHz</w:t>
      </w:r>
      <w:r>
        <w:rPr>
          <w:rFonts w:hint="eastAsia"/>
          <w:b/>
          <w:bCs/>
        </w:rPr>
        <w:t>）</w:t>
      </w:r>
      <w:r>
        <w:rPr>
          <w:rFonts w:hint="eastAsia"/>
        </w:rPr>
        <w:t>：传统方法完全失效，误差超过</w:t>
      </w:r>
      <w:r>
        <w:rPr>
          <w:rFonts w:hint="eastAsia"/>
        </w:rPr>
        <w:t>100%</w:t>
      </w:r>
      <w:r>
        <w:rPr>
          <w:rFonts w:hint="eastAsia"/>
        </w:rPr>
        <w:t>。这是因为信号频谱严重展宽，单一峰值已无法代表物理真实的平均时延。</w:t>
      </w:r>
    </w:p>
    <w:p w14:paraId="40986CC3" w14:textId="77777777" w:rsidR="00ED00D3" w:rsidRDefault="00000000">
      <w:pPr>
        <w:numPr>
          <w:ilvl w:val="0"/>
          <w:numId w:val="3"/>
        </w:numPr>
      </w:pPr>
      <w:r>
        <w:rPr>
          <w:rFonts w:hint="eastAsia"/>
          <w:b/>
          <w:bCs/>
        </w:rPr>
        <w:t>本文方法的鲁棒性</w:t>
      </w:r>
      <w:r>
        <w:rPr>
          <w:rFonts w:hint="eastAsia"/>
        </w:rPr>
        <w:t>：得益于完整的物理建模和精确的时频特征提取，</w:t>
      </w:r>
      <w:r>
        <w:rPr>
          <w:rFonts w:hint="eastAsia"/>
        </w:rPr>
        <w:t>MCMC</w:t>
      </w:r>
      <w:r>
        <w:rPr>
          <w:rFonts w:hint="eastAsia"/>
        </w:rPr>
        <w:t>反演误差在全频段均保持在</w:t>
      </w:r>
      <w:r>
        <w:rPr>
          <w:rFonts w:hint="eastAsia"/>
        </w:rPr>
        <w:t>0.5%</w:t>
      </w:r>
      <w:r>
        <w:rPr>
          <w:rFonts w:hint="eastAsia"/>
        </w:rPr>
        <w:t>以下（甚至优于</w:t>
      </w:r>
      <w:r>
        <w:rPr>
          <w:rFonts w:hint="eastAsia"/>
        </w:rPr>
        <w:t>0.1%</w:t>
      </w:r>
      <w:r>
        <w:rPr>
          <w:rFonts w:hint="eastAsia"/>
        </w:rPr>
        <w:t>），并未随色散增强而退化。</w:t>
      </w:r>
    </w:p>
    <w:p w14:paraId="32915E57" w14:textId="77777777" w:rsidR="00ED00D3" w:rsidRDefault="00000000">
      <w:pPr>
        <w:pStyle w:val="FirstParagraph"/>
      </w:pPr>
      <w:r>
        <w:rPr>
          <w:rFonts w:hint="eastAsia"/>
        </w:rPr>
        <w:t>综上所述，图</w:t>
      </w:r>
      <w:r>
        <w:rPr>
          <w:rFonts w:hint="eastAsia"/>
        </w:rPr>
        <w:t>4-13</w:t>
      </w:r>
      <w:r>
        <w:rPr>
          <w:rFonts w:hint="eastAsia"/>
        </w:rPr>
        <w:t>的完美拟合与表</w:t>
      </w:r>
      <w:r>
        <w:rPr>
          <w:rFonts w:hint="eastAsia"/>
        </w:rPr>
        <w:t>4-5</w:t>
      </w:r>
      <w:r>
        <w:rPr>
          <w:rFonts w:hint="eastAsia"/>
        </w:rPr>
        <w:t>的极低误差共同证明：在强色散等离子体诊断中，必须摒弃基于稳态假设的传统</w:t>
      </w:r>
      <w:r>
        <w:rPr>
          <w:rFonts w:hint="eastAsia"/>
        </w:rPr>
        <w:t>FFT</w:t>
      </w:r>
      <w:r>
        <w:rPr>
          <w:rFonts w:hint="eastAsia"/>
        </w:rPr>
        <w:t>方法，转而采用本文提出的”局部特征重构</w:t>
      </w:r>
      <w:r>
        <w:t xml:space="preserve"> + </w:t>
      </w:r>
      <w:r>
        <w:rPr>
          <w:rFonts w:hint="eastAsia"/>
        </w:rPr>
        <w:t>贝叶斯统计推断”范式。</w:t>
      </w:r>
    </w:p>
    <w:p w14:paraId="0DDCFFDB" w14:textId="77777777" w:rsidR="00ED00D3" w:rsidRDefault="00000000">
      <w:r>
        <w:pict w14:anchorId="1EF14676">
          <v:rect id="_x0000_i1028" style="width:0;height:1.5pt" o:hralign="center" o:hrstd="t" o:hr="t"/>
        </w:pict>
      </w:r>
    </w:p>
    <w:p w14:paraId="72503CA3" w14:textId="77777777" w:rsidR="00ED00D3" w:rsidRDefault="00000000">
      <w:pPr>
        <w:pStyle w:val="2"/>
      </w:pPr>
      <w:bookmarkStart w:id="21" w:name="降维反演的鲁棒性测试"/>
      <w:bookmarkEnd w:id="17"/>
      <w:bookmarkEnd w:id="20"/>
      <w:r>
        <w:t xml:space="preserve">4.4.5 </w:t>
      </w:r>
      <w:r>
        <w:rPr>
          <w:rFonts w:hint="eastAsia"/>
        </w:rPr>
        <w:t>降维反演的鲁棒性测试</w:t>
      </w:r>
    </w:p>
    <w:p w14:paraId="0B332F61" w14:textId="77777777" w:rsidR="00ED00D3" w:rsidRDefault="00000000">
      <w:pPr>
        <w:pStyle w:val="FirstParagraph"/>
      </w:pPr>
      <w:r>
        <w:rPr>
          <w:rFonts w:hint="eastAsia"/>
        </w:rPr>
        <w:t>前三节已从特征轨迹的准确性（</w:t>
      </w:r>
      <w:r>
        <w:rPr>
          <w:rFonts w:hint="eastAsia"/>
        </w:rPr>
        <w:t>4.4.2</w:t>
      </w:r>
      <w:r>
        <w:rPr>
          <w:rFonts w:hint="eastAsia"/>
        </w:rPr>
        <w:t>）和后验分布的形态特征（</w:t>
      </w:r>
      <w:r>
        <w:rPr>
          <w:rFonts w:hint="eastAsia"/>
        </w:rPr>
        <w:t>4.4.3</w:t>
      </w:r>
      <w:r>
        <w:rPr>
          <w:rFonts w:hint="eastAsia"/>
        </w:rPr>
        <w:t>）两个层面验证了所提方法的有效性。然而，工程应用还面临一个关键的实践问题：</w:t>
      </w:r>
      <w:r>
        <w:rPr>
          <w:rFonts w:hint="eastAsia"/>
          <w:b/>
          <w:bCs/>
        </w:rPr>
        <w:t>若预设的碰撞频率</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b/>
          <w:bCs/>
        </w:rPr>
        <w:t>偏离真值，会在多大程度上劣化电子密度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b/>
          <w:bCs/>
        </w:rPr>
        <w:t>的反演精度？</w:t>
      </w:r>
      <w:r>
        <w:rPr>
          <w:rFonts w:hint="eastAsia"/>
        </w:rPr>
        <w:t>本节将通过系统性的</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失配实验，评估在</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难以从群时延单一观测量中获得有效约束的前提下，降维反演策略的工程可行性边界。</w:t>
      </w:r>
    </w:p>
    <w:p w14:paraId="45AD60F3" w14:textId="77777777" w:rsidR="00ED00D3" w:rsidRDefault="00000000">
      <w:pPr>
        <w:pStyle w:val="3"/>
      </w:pPr>
      <w:bookmarkStart w:id="22" w:name="碰撞频率失配实验设计"/>
      <w:r>
        <w:rPr>
          <w:rFonts w:hint="eastAsia"/>
        </w:rPr>
        <w:t>碰撞频率失配实验设计</w:t>
      </w:r>
    </w:p>
    <w:p w14:paraId="276D1369" w14:textId="77777777" w:rsidR="00ED00D3" w:rsidRDefault="00000000">
      <w:pPr>
        <w:pStyle w:val="FirstParagraph"/>
      </w:pPr>
      <w:r>
        <w:rPr>
          <w:rFonts w:hint="eastAsia"/>
        </w:rPr>
        <w:t>实验采用受控的参数失配方案：</w:t>
      </w:r>
      <w:r>
        <w:t xml:space="preserve"> - </w:t>
      </w:r>
      <w:r>
        <w:rPr>
          <w:rFonts w:hint="eastAsia"/>
          <w:b/>
          <w:bCs/>
        </w:rPr>
        <w:t>真实碰撞频率</w:t>
      </w:r>
      <w:r>
        <w:rPr>
          <w:rFonts w:hint="eastAsia"/>
        </w:rPr>
        <w:t>：固定</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true</m:t>
            </m:r>
          </m:sup>
        </m:sSubSup>
        <m:r>
          <m:rPr>
            <m:sty m:val="p"/>
          </m:rPr>
          <w:rPr>
            <w:rFonts w:ascii="Cambria Math" w:hAnsi="Cambria Math"/>
          </w:rPr>
          <m:t>=</m:t>
        </m:r>
        <m:r>
          <w:rPr>
            <w:rFonts w:ascii="Cambria Math" w:hAnsi="Cambria Math"/>
          </w:rPr>
          <m:t>1.5</m:t>
        </m:r>
      </m:oMath>
      <w:r>
        <w:t xml:space="preserve"> </w:t>
      </w:r>
      <w:r>
        <w:rPr>
          <w:rFonts w:hint="eastAsia"/>
        </w:rPr>
        <w:t>GHz</w:t>
      </w:r>
      <w:r>
        <w:rPr>
          <w:rFonts w:hint="eastAsia"/>
        </w:rPr>
        <w:t>不变</w:t>
      </w:r>
      <w:r>
        <w:t xml:space="preserve"> - </w:t>
      </w:r>
      <w:r>
        <w:rPr>
          <w:rFonts w:hint="eastAsia"/>
          <w:b/>
          <w:bCs/>
        </w:rPr>
        <w:t>预设碰撞频率</w:t>
      </w:r>
      <w:r>
        <w:rPr>
          <w:rFonts w:hint="eastAsia"/>
        </w:rPr>
        <w:t>：将</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rPr>
        <w:t>从</w:t>
      </w:r>
      <w:r>
        <w:rPr>
          <w:rFonts w:hint="eastAsia"/>
        </w:rPr>
        <w:t>0.5</w:t>
      </w:r>
      <w:r>
        <w:t xml:space="preserve"> </w:t>
      </w:r>
      <w:r>
        <w:rPr>
          <w:rFonts w:hint="eastAsia"/>
        </w:rPr>
        <w:t>GHz</w:t>
      </w:r>
      <w:r>
        <w:rPr>
          <w:rFonts w:hint="eastAsia"/>
        </w:rPr>
        <w:t>扫描至</w:t>
      </w:r>
      <w:r>
        <w:rPr>
          <w:rFonts w:hint="eastAsia"/>
        </w:rPr>
        <w:t>4.5</w:t>
      </w:r>
      <w:r>
        <w:t xml:space="preserve"> GHz - </w:t>
      </w:r>
      <w:r>
        <w:rPr>
          <w:rFonts w:hint="eastAsia"/>
          <w:b/>
          <w:bCs/>
        </w:rPr>
        <w:t>失配比定义</w:t>
      </w:r>
      <w:r>
        <w:rPr>
          <w:rFonts w:hint="eastAsia"/>
        </w:rPr>
        <w:t>：</w:t>
      </w:r>
      <m:oMath>
        <m:sSub>
          <m:sSubPr>
            <m:ctrlPr>
              <w:rPr>
                <w:rFonts w:ascii="Cambria Math" w:hAnsi="Cambria Math"/>
              </w:rPr>
            </m:ctrlPr>
          </m:sSubPr>
          <m:e>
            <m:r>
              <w:rPr>
                <w:rFonts w:ascii="Cambria Math" w:hAnsi="Cambria Math"/>
              </w:rPr>
              <m:t>δ</m:t>
            </m:r>
          </m:e>
          <m:sub>
            <m:r>
              <w:rPr>
                <w:rFonts w:ascii="Cambria Math" w:hAnsi="Cambria Math"/>
              </w:rPr>
              <m:t>ν</m:t>
            </m:r>
          </m:sub>
        </m:sSub>
        <m:r>
          <m:rPr>
            <m:sty m:val="p"/>
          </m:rPr>
          <w:rPr>
            <w:rFonts w:ascii="Cambria Math" w:hAnsi="Cambria Math"/>
          </w:rPr>
          <m:t>=(</m:t>
        </m:r>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r>
          <m:rPr>
            <m:sty m:val="p"/>
          </m:rPr>
          <w:rPr>
            <w:rFonts w:ascii="Cambria Math" w:hAnsi="Cambria Math"/>
          </w:rPr>
          <m:t>-</m:t>
        </m:r>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true</m:t>
            </m:r>
          </m:sup>
        </m:sSubSup>
        <m:r>
          <m:rPr>
            <m:sty m:val="p"/>
          </m:rPr>
          <w:rPr>
            <w:rFonts w:ascii="Cambria Math" w:hAnsi="Cambria Math"/>
          </w:rPr>
          <m:t>)/</m:t>
        </m:r>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true</m:t>
            </m:r>
          </m:sup>
        </m:sSubSup>
      </m:oMath>
      <w:r>
        <w:rPr>
          <w:rFonts w:hint="eastAsia"/>
        </w:rPr>
        <w:t>，范围从</w:t>
      </w:r>
      <m:oMath>
        <m:r>
          <m:rPr>
            <m:sty m:val="p"/>
          </m:rPr>
          <w:rPr>
            <w:rFonts w:ascii="Cambria Math" w:hAnsi="Cambria Math"/>
          </w:rPr>
          <m:t>-</m:t>
        </m:r>
        <m:r>
          <w:rPr>
            <w:rFonts w:ascii="Cambria Math" w:hAnsi="Cambria Math"/>
          </w:rPr>
          <m:t>67</m:t>
        </m:r>
        <m:r>
          <m:rPr>
            <m:sty m:val="p"/>
          </m:rPr>
          <w:rPr>
            <w:rFonts w:ascii="Cambria Math" w:hAnsi="Cambria Math"/>
          </w:rPr>
          <m:t>%</m:t>
        </m:r>
      </m:oMath>
      <w:r>
        <w:rPr>
          <w:rFonts w:hint="eastAsia"/>
        </w:rPr>
        <w:t>至</w:t>
      </w:r>
      <m:oMath>
        <m:r>
          <m:rPr>
            <m:sty m:val="p"/>
          </m:rPr>
          <w:rPr>
            <w:rFonts w:ascii="Cambria Math" w:hAnsi="Cambria Math"/>
          </w:rPr>
          <m:t>+</m:t>
        </m:r>
        <m:r>
          <w:rPr>
            <w:rFonts w:ascii="Cambria Math" w:hAnsi="Cambria Math"/>
          </w:rPr>
          <m:t>200</m:t>
        </m:r>
        <m:r>
          <m:rPr>
            <m:sty m:val="p"/>
          </m:rPr>
          <w:rPr>
            <w:rFonts w:ascii="Cambria Math" w:hAnsi="Cambria Math"/>
          </w:rPr>
          <m:t>%</m:t>
        </m:r>
      </m:oMath>
    </w:p>
    <w:p w14:paraId="1E8E616A" w14:textId="77777777" w:rsidR="00ED00D3" w:rsidRDefault="00000000">
      <w:pPr>
        <w:pStyle w:val="a0"/>
      </w:pPr>
      <w:r>
        <w:rPr>
          <w:rFonts w:hint="eastAsia"/>
        </w:rPr>
        <w:t>对每个</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rPr>
        <w:t>值，采用降维策略（固定</w:t>
      </w:r>
      <m:oMath>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rPr>
        <w:t>，仅对</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进行单参数</w:t>
      </w:r>
      <w:r>
        <w:rPr>
          <w:rFonts w:hint="eastAsia"/>
        </w:rPr>
        <w:t>MCMC</w:t>
      </w:r>
      <w:r>
        <w:rPr>
          <w:rFonts w:hint="eastAsia"/>
        </w:rPr>
        <w:t>反演）获取后验均值</w:t>
      </w: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oMath>
      <w:r>
        <w:rPr>
          <w:rFonts w:hint="eastAsia"/>
        </w:rPr>
        <w:t>及</w:t>
      </w:r>
      <w:r>
        <w:rPr>
          <w:rFonts w:hint="eastAsia"/>
        </w:rPr>
        <w:t>95%</w:t>
      </w:r>
      <w:r>
        <w:rPr>
          <w:rFonts w:hint="eastAsia"/>
        </w:rPr>
        <w:t>置信区间；同时以传统</w:t>
      </w:r>
      <w:r>
        <w:rPr>
          <w:rFonts w:hint="eastAsia"/>
        </w:rPr>
        <w:t>FFT</w:t>
      </w:r>
      <w:r>
        <w:rPr>
          <w:rFonts w:hint="eastAsia"/>
        </w:rPr>
        <w:t>方法作为对照基准。</w:t>
      </w:r>
    </w:p>
    <w:p w14:paraId="573BD0CF" w14:textId="77777777" w:rsidR="00ED00D3" w:rsidRDefault="00000000">
      <w:pPr>
        <w:pStyle w:val="3"/>
      </w:pPr>
      <w:bookmarkStart w:id="23" w:name="反演精度随失配比的演化规律"/>
      <w:bookmarkEnd w:id="22"/>
      <w:r>
        <w:rPr>
          <w:rFonts w:hint="eastAsia"/>
        </w:rPr>
        <w:t>反演精度随失配比的演化规律</w:t>
      </w:r>
    </w:p>
    <w:p w14:paraId="2CC682F8" w14:textId="77777777" w:rsidR="00ED00D3" w:rsidRDefault="00000000">
      <w:pPr>
        <w:pStyle w:val="FirstParagraph"/>
      </w:pPr>
      <w:r>
        <w:rPr>
          <w:rFonts w:hint="eastAsia"/>
        </w:rPr>
        <w:t>图</w:t>
      </w:r>
      <w:r>
        <w:rPr>
          <w:rFonts w:hint="eastAsia"/>
        </w:rPr>
        <w:t>4-12</w:t>
      </w:r>
      <w:r>
        <w:rPr>
          <w:rFonts w:hint="eastAsia"/>
        </w:rPr>
        <w:t>以失配比</w:t>
      </w:r>
      <m:oMath>
        <m:sSub>
          <m:sSubPr>
            <m:ctrlPr>
              <w:rPr>
                <w:rFonts w:ascii="Cambria Math" w:hAnsi="Cambria Math"/>
              </w:rPr>
            </m:ctrlPr>
          </m:sSubPr>
          <m:e>
            <m:r>
              <w:rPr>
                <w:rFonts w:ascii="Cambria Math" w:hAnsi="Cambria Math"/>
              </w:rPr>
              <m:t>δ</m:t>
            </m:r>
          </m:e>
          <m:sub>
            <m:r>
              <w:rPr>
                <w:rFonts w:ascii="Cambria Math" w:hAnsi="Cambria Math"/>
              </w:rPr>
              <m:t>ν</m:t>
            </m:r>
          </m:sub>
        </m:sSub>
      </m:oMath>
      <w:r>
        <w:rPr>
          <w:rFonts w:hint="eastAsia"/>
        </w:rPr>
        <w:t>为横轴，定量呈现了降维反演策略的误差演化规律。</w:t>
      </w:r>
    </w:p>
    <w:p w14:paraId="569B41E7" w14:textId="77777777" w:rsidR="00ED00D3" w:rsidRDefault="00000000">
      <w:pPr>
        <w:pStyle w:val="CaptionedFigure"/>
      </w:pPr>
      <w:r>
        <w:rPr>
          <w:noProof/>
        </w:rPr>
        <w:lastRenderedPageBreak/>
        <w:drawing>
          <wp:inline distT="0" distB="0" distL="0" distR="0" wp14:anchorId="2928DC55" wp14:editId="1F997CF3">
            <wp:extent cx="5334000" cy="2962911"/>
            <wp:effectExtent l="0" t="0" r="0" b="0"/>
            <wp:docPr id="52" name="Picture" descr="图4-12 碰撞频率失配对电子密度反演精度的影响"/>
            <wp:cNvGraphicFramePr/>
            <a:graphic xmlns:a="http://schemas.openxmlformats.org/drawingml/2006/main">
              <a:graphicData uri="http://schemas.openxmlformats.org/drawingml/2006/picture">
                <pic:pic xmlns:pic="http://schemas.openxmlformats.org/drawingml/2006/picture">
                  <pic:nvPicPr>
                    <pic:cNvPr id="53" name="Picture" descr="figures/图4-12_鲁棒性测试.png"/>
                    <pic:cNvPicPr>
                      <a:picLocks noChangeAspect="1" noChangeArrowheads="1"/>
                    </pic:cNvPicPr>
                  </pic:nvPicPr>
                  <pic:blipFill>
                    <a:blip r:embed="rId14"/>
                    <a:stretch>
                      <a:fillRect/>
                    </a:stretch>
                  </pic:blipFill>
                  <pic:spPr bwMode="auto">
                    <a:xfrm>
                      <a:off x="0" y="0"/>
                      <a:ext cx="5334000" cy="2962911"/>
                    </a:xfrm>
                    <a:prstGeom prst="rect">
                      <a:avLst/>
                    </a:prstGeom>
                    <a:noFill/>
                    <a:ln w="9525">
                      <a:noFill/>
                      <a:headEnd/>
                      <a:tailEnd/>
                    </a:ln>
                  </pic:spPr>
                </pic:pic>
              </a:graphicData>
            </a:graphic>
          </wp:inline>
        </w:drawing>
      </w:r>
    </w:p>
    <w:p w14:paraId="1D3C24A5" w14:textId="77777777" w:rsidR="00ED00D3" w:rsidRDefault="00000000">
      <w:pPr>
        <w:pStyle w:val="ImageCaption"/>
      </w:pPr>
      <w:r>
        <w:rPr>
          <w:rFonts w:hint="eastAsia"/>
        </w:rPr>
        <w:t>图</w:t>
      </w:r>
      <w:r>
        <w:rPr>
          <w:rFonts w:hint="eastAsia"/>
        </w:rPr>
        <w:t>4-12</w:t>
      </w:r>
      <w:r>
        <w:t xml:space="preserve"> </w:t>
      </w:r>
      <w:r>
        <w:rPr>
          <w:rFonts w:hint="eastAsia"/>
        </w:rPr>
        <w:t>碰撞频率失配对电子密度反演精度的影响</w:t>
      </w:r>
    </w:p>
    <w:p w14:paraId="27568CBC" w14:textId="77777777" w:rsidR="00ED00D3" w:rsidRDefault="00000000">
      <w:pPr>
        <w:pStyle w:val="a0"/>
      </w:pPr>
      <w:r>
        <w:rPr>
          <w:rFonts w:hint="eastAsia"/>
          <w:b/>
          <w:bCs/>
        </w:rPr>
        <w:t>核心实验观察</w:t>
      </w:r>
      <w:r>
        <w:rPr>
          <w:rFonts w:hint="eastAsia"/>
        </w:rPr>
        <w:t>：</w:t>
      </w:r>
    </w:p>
    <w:p w14:paraId="3E61C404" w14:textId="77777777" w:rsidR="00ED00D3" w:rsidRDefault="00000000">
      <w:pPr>
        <w:pStyle w:val="a0"/>
      </w:pPr>
      <w:r>
        <w:rPr>
          <w:rFonts w:hint="eastAsia"/>
        </w:rPr>
        <w:t>在</w:t>
      </w:r>
      <m:oMath>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ν</m:t>
            </m:r>
          </m:sub>
        </m:sSub>
        <m:r>
          <m:rPr>
            <m:sty m:val="p"/>
          </m:rPr>
          <w:rPr>
            <w:rFonts w:ascii="Cambria Math" w:hAnsi="Cambria Math"/>
          </w:rPr>
          <m:t>|≤</m:t>
        </m:r>
        <m:r>
          <w:rPr>
            <w:rFonts w:ascii="Cambria Math" w:hAnsi="Cambria Math"/>
          </w:rPr>
          <m:t>100</m:t>
        </m:r>
        <m:r>
          <m:rPr>
            <m:sty m:val="p"/>
          </m:rPr>
          <w:rPr>
            <w:rFonts w:ascii="Cambria Math" w:hAnsi="Cambria Math"/>
          </w:rPr>
          <m:t>%</m:t>
        </m:r>
      </m:oMath>
      <w:r>
        <w:rPr>
          <w:rFonts w:hint="eastAsia"/>
        </w:rPr>
        <w:t>的宽失配区间内（即</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rPr>
        <w:t>从</w:t>
      </w:r>
      <w:r>
        <w:rPr>
          <w:rFonts w:hint="eastAsia"/>
        </w:rPr>
        <w:t>0.75</w:t>
      </w:r>
      <w:r>
        <w:t xml:space="preserve"> </w:t>
      </w:r>
      <w:r>
        <w:rPr>
          <w:rFonts w:hint="eastAsia"/>
        </w:rPr>
        <w:t>GHz</w:t>
      </w:r>
      <w:r>
        <w:rPr>
          <w:rFonts w:hint="eastAsia"/>
        </w:rPr>
        <w:t>变化至</w:t>
      </w:r>
      <w:r>
        <w:rPr>
          <w:rFonts w:hint="eastAsia"/>
        </w:rPr>
        <w:t>3.0</w:t>
      </w:r>
      <w:r>
        <w:t xml:space="preserve"> </w:t>
      </w:r>
      <w:r>
        <w:rPr>
          <w:rFonts w:hint="eastAsia"/>
        </w:rPr>
        <w:t>GHz</w:t>
      </w:r>
      <w:r>
        <w:rPr>
          <w:rFonts w:hint="eastAsia"/>
        </w:rPr>
        <w:t>，跨越真值的</w:t>
      </w:r>
      <m:oMath>
        <m:r>
          <m:rPr>
            <m:sty m:val="p"/>
          </m:rPr>
          <w:rPr>
            <w:rFonts w:ascii="Cambria Math" w:hAnsi="Cambria Math"/>
          </w:rPr>
          <m:t>±</m:t>
        </m:r>
        <m:r>
          <w:rPr>
            <w:rFonts w:ascii="Cambria Math" w:hAnsi="Cambria Math"/>
          </w:rPr>
          <m:t>100</m:t>
        </m:r>
        <m:r>
          <m:rPr>
            <m:sty m:val="p"/>
          </m:rPr>
          <w:rPr>
            <w:rFonts w:ascii="Cambria Math" w:hAnsi="Cambria Math"/>
          </w:rPr>
          <m:t>%</m:t>
        </m:r>
      </m:oMath>
      <w:r>
        <w:rPr>
          <w:rFonts w:hint="eastAsia"/>
        </w:rPr>
        <w:t>），电子密度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的反演误差始终稳定在</w:t>
      </w:r>
      <m:oMath>
        <m:r>
          <m:rPr>
            <m:sty m:val="p"/>
          </m:rPr>
          <w:rPr>
            <w:rFonts w:ascii="Cambria Math" w:hAnsi="Cambria Math"/>
          </w:rPr>
          <m:t>±</m:t>
        </m:r>
        <m:r>
          <w:rPr>
            <w:rFonts w:ascii="Cambria Math" w:hAnsi="Cambria Math"/>
          </w:rPr>
          <m:t>1.5</m:t>
        </m:r>
        <m:r>
          <m:rPr>
            <m:sty m:val="p"/>
          </m:rPr>
          <w:rPr>
            <w:rFonts w:ascii="Cambria Math" w:hAnsi="Cambria Math"/>
          </w:rPr>
          <m:t>%</m:t>
        </m:r>
      </m:oMath>
      <w:r>
        <w:rPr>
          <w:rFonts w:hint="eastAsia"/>
        </w:rPr>
        <w:t>以内，几乎不随</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rPr>
        <w:t>的变化产生可辨识的波动。</w:t>
      </w:r>
    </w:p>
    <w:p w14:paraId="47A99E60" w14:textId="77777777" w:rsidR="00ED00D3" w:rsidRDefault="00000000">
      <w:pPr>
        <w:pStyle w:val="a0"/>
      </w:pPr>
      <w:r>
        <w:rPr>
          <w:rFonts w:hint="eastAsia"/>
        </w:rPr>
        <w:t>更值得注意的是极端失配情况：</w:t>
      </w:r>
      <w:r>
        <w:rPr>
          <w:rFonts w:hint="eastAsia"/>
          <w:b/>
          <w:bCs/>
        </w:rPr>
        <w:t>即使将</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oMath>
      <w:r>
        <w:rPr>
          <w:rFonts w:hint="eastAsia"/>
          <w:b/>
          <w:bCs/>
        </w:rPr>
        <w:t>设为真值的</w:t>
      </w:r>
      <w:r>
        <w:rPr>
          <w:rFonts w:hint="eastAsia"/>
          <w:b/>
          <w:bCs/>
        </w:rPr>
        <w:t>3</w:t>
      </w:r>
      <w:r>
        <w:rPr>
          <w:rFonts w:hint="eastAsia"/>
          <w:b/>
          <w:bCs/>
        </w:rPr>
        <w:t>倍</w:t>
      </w:r>
      <w:r>
        <w:rPr>
          <w:rFonts w:hint="eastAsia"/>
        </w:rPr>
        <w:t>（</w:t>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preset</m:t>
            </m:r>
          </m:sup>
        </m:sSubSup>
        <m:r>
          <m:rPr>
            <m:sty m:val="p"/>
          </m:rPr>
          <w:rPr>
            <w:rFonts w:ascii="Cambria Math" w:hAnsi="Cambria Math"/>
          </w:rPr>
          <m:t>=</m:t>
        </m:r>
        <m:r>
          <w:rPr>
            <w:rFonts w:ascii="Cambria Math" w:hAnsi="Cambria Math"/>
          </w:rPr>
          <m:t>4.5</m:t>
        </m:r>
      </m:oMath>
      <w:r>
        <w:t xml:space="preserve"> </w:t>
      </w:r>
      <w:r>
        <w:rPr>
          <w:rFonts w:hint="eastAsia"/>
        </w:rPr>
        <w:t>GHz</w:t>
      </w:r>
      <w:r>
        <w:rPr>
          <w:rFonts w:hint="eastAsia"/>
        </w:rPr>
        <w:t>，</w:t>
      </w:r>
      <m:oMath>
        <m:sSub>
          <m:sSubPr>
            <m:ctrlPr>
              <w:rPr>
                <w:rFonts w:ascii="Cambria Math" w:hAnsi="Cambria Math"/>
              </w:rPr>
            </m:ctrlPr>
          </m:sSubPr>
          <m:e>
            <m:r>
              <w:rPr>
                <w:rFonts w:ascii="Cambria Math" w:hAnsi="Cambria Math"/>
              </w:rPr>
              <m:t>δ</m:t>
            </m:r>
          </m:e>
          <m:sub>
            <m:r>
              <w:rPr>
                <w:rFonts w:ascii="Cambria Math" w:hAnsi="Cambria Math"/>
              </w:rPr>
              <m:t>ν</m:t>
            </m:r>
          </m:sub>
        </m:sSub>
        <m:r>
          <m:rPr>
            <m:sty m:val="p"/>
          </m:rPr>
          <w:rPr>
            <w:rFonts w:ascii="Cambria Math" w:hAnsi="Cambria Math"/>
          </w:rPr>
          <m:t>=+</m:t>
        </m:r>
        <m:r>
          <w:rPr>
            <w:rFonts w:ascii="Cambria Math" w:hAnsi="Cambria Math"/>
          </w:rPr>
          <m:t>200</m:t>
        </m:r>
        <m:r>
          <m:rPr>
            <m:sty m:val="p"/>
          </m:rP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的反演误差也仅缓慢上升至</w:t>
      </w:r>
      <w:r>
        <w:rPr>
          <w:b/>
          <w:bCs/>
        </w:rPr>
        <w:t>2.8%</w:t>
      </w:r>
      <w:r>
        <w:rPr>
          <w:rFonts w:hint="eastAsia"/>
        </w:rPr>
        <w:t>，仍满足工程</w:t>
      </w:r>
      <m:oMath>
        <m:r>
          <w:rPr>
            <w:rFonts w:ascii="Cambria Math" w:hAnsi="Cambria Math"/>
          </w:rPr>
          <m:t>5</m:t>
        </m:r>
        <m:r>
          <m:rPr>
            <m:sty m:val="p"/>
          </m:rPr>
          <w:rPr>
            <w:rFonts w:ascii="Cambria Math" w:hAnsi="Cambria Math"/>
          </w:rPr>
          <m:t>%</m:t>
        </m:r>
      </m:oMath>
      <w:r>
        <w:rPr>
          <w:rFonts w:hint="eastAsia"/>
        </w:rPr>
        <w:t>的精度边界。</w:t>
      </w:r>
    </w:p>
    <w:p w14:paraId="512DA94F" w14:textId="77777777" w:rsidR="00ED00D3" w:rsidRDefault="00000000">
      <w:pPr>
        <w:pStyle w:val="a0"/>
      </w:pPr>
      <w:r>
        <w:rPr>
          <w:rFonts w:hint="eastAsia"/>
        </w:rPr>
        <w:t>该实验观察与第</w:t>
      </w:r>
      <w:r>
        <w:rPr>
          <w:rFonts w:hint="eastAsia"/>
        </w:rPr>
        <w:t>4.1.3</w:t>
      </w:r>
      <w:r>
        <w:rPr>
          <w:rFonts w:hint="eastAsia"/>
        </w:rPr>
        <w:t>节基于泰勒级数的理论预测相吻合——式</w:t>
      </w:r>
      <w:r>
        <w:rPr>
          <w:rFonts w:hint="eastAsia"/>
        </w:rPr>
        <w:t>(4-15)</w:t>
      </w:r>
      <w:r>
        <w:rPr>
          <w:rFonts w:hint="eastAsia"/>
        </w:rPr>
        <w:t>表明，碰撞频率的</w:t>
      </w:r>
      <m:oMath>
        <m:r>
          <w:rPr>
            <w:rFonts w:ascii="Cambria Math" w:hAnsi="Cambria Math"/>
          </w:rPr>
          <m:t>50</m:t>
        </m:r>
        <m:r>
          <m:rPr>
            <m:sty m:val="p"/>
          </m:rPr>
          <w:rPr>
            <w:rFonts w:ascii="Cambria Math" w:hAnsi="Cambria Math"/>
          </w:rPr>
          <m:t>%</m:t>
        </m:r>
      </m:oMath>
      <w:r>
        <w:rPr>
          <w:rFonts w:hint="eastAsia"/>
        </w:rPr>
        <w:t>不确定度仅引入电子密度</w:t>
      </w:r>
      <m:oMath>
        <m:r>
          <w:rPr>
            <w:rFonts w:ascii="Cambria Math" w:hAnsi="Cambria Math"/>
          </w:rPr>
          <m:t>1</m:t>
        </m:r>
        <m:r>
          <m:rPr>
            <m:sty m:val="p"/>
          </m:rPr>
          <w:rPr>
            <w:rFonts w:ascii="Cambria Math" w:hAnsi="Cambria Math"/>
          </w:rPr>
          <m:t>%</m:t>
        </m:r>
      </m:oMath>
      <w:r>
        <w:rPr>
          <w:rFonts w:hint="eastAsia"/>
        </w:rPr>
        <w:t>量级的偏差。</w:t>
      </w:r>
      <w:r>
        <w:rPr>
          <w:rFonts w:hint="eastAsia"/>
          <w:b/>
          <w:bCs/>
        </w:rPr>
        <w:t>本节的仿真结果为该量级估算提供了数值层面的支持，并将鲁棒性边界扩展至</w:t>
      </w:r>
      <w:r>
        <w:rPr>
          <w:rFonts w:hint="eastAsia"/>
          <w:b/>
          <w:bCs/>
        </w:rPr>
        <w:t>300%</w:t>
      </w:r>
      <w:r>
        <w:rPr>
          <w:rFonts w:hint="eastAsia"/>
          <w:b/>
          <w:bCs/>
        </w:rPr>
        <w:t>失配</w:t>
      </w:r>
      <w:r>
        <w:t>。</w:t>
      </w:r>
      <w:r>
        <w:t xml:space="preserve"> </w:t>
      </w:r>
      <w:r>
        <w:rPr>
          <w:rFonts w:hint="eastAsia"/>
        </w:rPr>
        <w:t>同时，在所测试的碰撞频率失配范围内，</w:t>
      </w:r>
      <w:r>
        <w:rPr>
          <w:rFonts w:hint="eastAsia"/>
        </w:rPr>
        <w:t>MCMC</w:t>
      </w:r>
      <w:r>
        <w:rPr>
          <w:rFonts w:hint="eastAsia"/>
        </w:rPr>
        <w:t>给出的后验置信区间能够覆盖真值，未观察到明显的系统性偏移。</w:t>
      </w:r>
    </w:p>
    <w:p w14:paraId="5FC50CC5" w14:textId="77777777" w:rsidR="00ED00D3" w:rsidRDefault="00000000">
      <w:pPr>
        <w:pStyle w:val="3"/>
      </w:pPr>
      <w:bookmarkStart w:id="24" w:name="与传统方法的对比分析"/>
      <w:bookmarkEnd w:id="23"/>
      <w:r>
        <w:rPr>
          <w:rFonts w:hint="eastAsia"/>
        </w:rPr>
        <w:t>与传统方法的对比分析</w:t>
      </w:r>
    </w:p>
    <w:p w14:paraId="2587CFF0" w14:textId="77777777" w:rsidR="00ED00D3" w:rsidRDefault="00000000">
      <w:pPr>
        <w:pStyle w:val="FirstParagraph"/>
      </w:pPr>
      <w:r>
        <w:rPr>
          <w:rFonts w:hint="eastAsia"/>
        </w:rPr>
        <w:t>图</w:t>
      </w:r>
      <w:r>
        <w:rPr>
          <w:rFonts w:hint="eastAsia"/>
        </w:rPr>
        <w:t>4-12</w:t>
      </w:r>
      <w:r>
        <w:rPr>
          <w:rFonts w:hint="eastAsia"/>
        </w:rPr>
        <w:t>同时绘制了传统</w:t>
      </w:r>
      <w:r>
        <w:rPr>
          <w:rFonts w:hint="eastAsia"/>
        </w:rPr>
        <w:t>FFT</w:t>
      </w:r>
      <w:r>
        <w:rPr>
          <w:rFonts w:hint="eastAsia"/>
        </w:rPr>
        <w:t>方法（灰色虚线）在相同条件下的误差曲线。在强色散区（</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w:t>
      </w:r>
      <w:r>
        <w:rPr>
          <w:rFonts w:hint="eastAsia"/>
        </w:rPr>
        <w:t>GHz</w:t>
      </w:r>
      <w:r>
        <w:rPr>
          <w:rFonts w:hint="eastAsia"/>
        </w:rPr>
        <w:t>），</w:t>
      </w:r>
      <w:r>
        <w:rPr>
          <w:rFonts w:hint="eastAsia"/>
        </w:rPr>
        <w:t>FFT</w:t>
      </w:r>
      <w:r>
        <w:rPr>
          <w:rFonts w:hint="eastAsia"/>
        </w:rPr>
        <w:t>的反演误差高达</w:t>
      </w:r>
      <m:oMath>
        <m:r>
          <w:rPr>
            <w:rFonts w:ascii="Cambria Math" w:hAnsi="Cambria Math"/>
          </w:rPr>
          <m:t>40</m:t>
        </m:r>
        <m:r>
          <m:rPr>
            <m:sty m:val="p"/>
          </m:rPr>
          <w:rPr>
            <w:rFonts w:ascii="Cambria Math" w:hAnsi="Cambria Math"/>
          </w:rPr>
          <m:t>%</m:t>
        </m:r>
      </m:oMath>
      <w:r>
        <w:rPr>
          <w:rFonts w:hint="eastAsia"/>
        </w:rPr>
        <w:t>至</w:t>
      </w:r>
      <m:oMath>
        <m:r>
          <w:rPr>
            <w:rFonts w:ascii="Cambria Math" w:hAnsi="Cambria Math"/>
          </w:rPr>
          <m:t>60</m:t>
        </m:r>
        <m:r>
          <m:rPr>
            <m:sty m:val="p"/>
          </m:rPr>
          <w:rPr>
            <w:rFonts w:ascii="Cambria Math" w:hAnsi="Cambria Math"/>
          </w:rPr>
          <m:t>%</m:t>
        </m:r>
      </m:oMath>
      <w:r>
        <w:rPr>
          <w:rFonts w:hint="eastAsia"/>
        </w:rPr>
        <w:t>，且曲线呈现剧烈的不规则波动，使得峰值检测的误差方向难以预判。该脆弱性在工程意义上意味着：</w:t>
      </w:r>
      <w:r>
        <w:rPr>
          <w:rFonts w:hint="eastAsia"/>
          <w:b/>
          <w:bCs/>
        </w:rPr>
        <w:t>传统方法在强色散场景下不仅精度不足，更失去了结果的可预测性</w:t>
      </w:r>
      <w:r>
        <w:rPr>
          <w:rFonts w:hint="eastAsia"/>
        </w:rPr>
        <w:t>，系统性的校正补偿无从实施。</w:t>
      </w:r>
    </w:p>
    <w:p w14:paraId="6640F304" w14:textId="77777777" w:rsidR="00ED00D3" w:rsidRDefault="00000000">
      <w:pPr>
        <w:pStyle w:val="a0"/>
      </w:pPr>
      <w:r>
        <w:rPr>
          <w:rFonts w:hint="eastAsia"/>
        </w:rPr>
        <w:t>相比之下，本文提出的”滑动窗口</w:t>
      </w:r>
      <w:r>
        <w:rPr>
          <w:rFonts w:hint="eastAsia"/>
        </w:rPr>
        <w:t>-ESPRIT-MCMC</w:t>
      </w:r>
      <w:r>
        <w:rPr>
          <w:rFonts w:hint="eastAsia"/>
        </w:rPr>
        <w:t>”反演链路在本节测试的强色散条件下表现出以下特点：</w:t>
      </w:r>
      <w:r>
        <w:t xml:space="preserve"> 1. </w:t>
      </w:r>
      <w:r>
        <w:rPr>
          <w:rFonts w:hint="eastAsia"/>
          <w:b/>
          <w:bCs/>
        </w:rPr>
        <w:t>精度提升</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反演误差从</w:t>
      </w:r>
      <w:r>
        <w:rPr>
          <w:rFonts w:hint="eastAsia"/>
        </w:rPr>
        <w:t>FFT</w:t>
      </w:r>
      <w:r>
        <w:rPr>
          <w:rFonts w:hint="eastAsia"/>
        </w:rPr>
        <w:t>的</w:t>
      </w:r>
      <m:oMath>
        <m:r>
          <m:rPr>
            <m:sty m:val="p"/>
          </m:rPr>
          <w:rPr>
            <w:rFonts w:ascii="Cambria Math" w:hAnsi="Cambria Math"/>
          </w:rPr>
          <m:t>&gt;</m:t>
        </m:r>
        <m:r>
          <w:rPr>
            <w:rFonts w:ascii="Cambria Math" w:hAnsi="Cambria Math"/>
          </w:rPr>
          <m:t>50</m:t>
        </m:r>
        <m:r>
          <m:rPr>
            <m:sty m:val="p"/>
          </m:rPr>
          <w:rPr>
            <w:rFonts w:ascii="Cambria Math" w:hAnsi="Cambria Math"/>
          </w:rPr>
          <m:t>%</m:t>
        </m:r>
      </m:oMath>
      <w:r>
        <w:rPr>
          <w:rFonts w:hint="eastAsia"/>
        </w:rPr>
        <w:t>降至</w:t>
      </w:r>
      <m:oMath>
        <m:r>
          <m:rPr>
            <m:sty m:val="p"/>
          </m:rPr>
          <w:rPr>
            <w:rFonts w:ascii="Cambria Math" w:hAnsi="Cambria Math"/>
          </w:rPr>
          <m:t>&lt;</m:t>
        </m:r>
        <m:r>
          <w:rPr>
            <w:rFonts w:ascii="Cambria Math" w:hAnsi="Cambria Math"/>
          </w:rPr>
          <m:t>3</m:t>
        </m:r>
        <m:r>
          <m:rPr>
            <m:sty m:val="p"/>
          </m:rPr>
          <w:rPr>
            <w:rFonts w:ascii="Cambria Math" w:hAnsi="Cambria Math"/>
          </w:rPr>
          <m:t>%</m:t>
        </m:r>
      </m:oMath>
      <w:r>
        <w:rPr>
          <w:rFonts w:hint="eastAsia"/>
        </w:rPr>
        <w:t>，提升</w:t>
      </w:r>
      <w:r>
        <w:rPr>
          <w:rFonts w:hint="eastAsia"/>
        </w:rPr>
        <w:lastRenderedPageBreak/>
        <w:t>接近一个数量级</w:t>
      </w:r>
      <w:r>
        <w:t xml:space="preserve"> 2. </w:t>
      </w:r>
      <w:r>
        <w:rPr>
          <w:rFonts w:hint="eastAsia"/>
          <w:b/>
          <w:bCs/>
        </w:rPr>
        <w:t>鲁棒性强</w:t>
      </w:r>
      <w:r>
        <w:rPr>
          <w:rFonts w:hint="eastAsia"/>
        </w:rPr>
        <w:t>：对</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w:t>
      </w:r>
      <w:r>
        <w:rPr>
          <w:rFonts w:hint="eastAsia"/>
        </w:rPr>
        <w:t>300%</w:t>
      </w:r>
      <w:r>
        <w:rPr>
          <w:rFonts w:hint="eastAsia"/>
        </w:rPr>
        <w:t>失配仍保持</w:t>
      </w:r>
      <m:oMath>
        <m:r>
          <m:rPr>
            <m:sty m:val="p"/>
          </m:rPr>
          <w:rPr>
            <w:rFonts w:ascii="Cambria Math" w:hAnsi="Cambria Math"/>
          </w:rPr>
          <m:t>&lt;</m:t>
        </m:r>
        <m:r>
          <w:rPr>
            <w:rFonts w:ascii="Cambria Math" w:hAnsi="Cambria Math"/>
          </w:rPr>
          <m:t>3</m:t>
        </m:r>
        <m:r>
          <m:rPr>
            <m:sty m:val="p"/>
          </m:rPr>
          <w:rPr>
            <w:rFonts w:ascii="Cambria Math" w:hAnsi="Cambria Math"/>
          </w:rPr>
          <m:t>%</m:t>
        </m:r>
      </m:oMath>
      <w:r>
        <w:rPr>
          <w:rFonts w:hint="eastAsia"/>
        </w:rPr>
        <w:t>误差</w:t>
      </w:r>
      <w:r>
        <w:t xml:space="preserve"> 3. </w:t>
      </w:r>
      <w:r>
        <w:rPr>
          <w:rFonts w:hint="eastAsia"/>
          <w:b/>
          <w:bCs/>
        </w:rPr>
        <w:t>可预测性</w:t>
      </w:r>
      <w:r>
        <w:rPr>
          <w:rFonts w:hint="eastAsia"/>
        </w:rPr>
        <w:t>：误差随失配比的变化呈单调、平缓的趋势，便于工程标定</w:t>
      </w:r>
      <w:r>
        <w:t xml:space="preserve"> 4. </w:t>
      </w:r>
      <w:r>
        <w:rPr>
          <w:rFonts w:hint="eastAsia"/>
          <w:b/>
          <w:bCs/>
        </w:rPr>
        <w:t>信息完备</w:t>
      </w:r>
      <w:r>
        <w:rPr>
          <w:rFonts w:hint="eastAsia"/>
        </w:rPr>
        <w:t>：除点估计外，同时提供置信区间和可观测性诊断</w:t>
      </w:r>
    </w:p>
    <w:p w14:paraId="64B7CF92" w14:textId="77777777" w:rsidR="00ED00D3" w:rsidRDefault="00000000">
      <w:pPr>
        <w:pStyle w:val="3"/>
      </w:pPr>
      <w:bookmarkStart w:id="25" w:name="补充不同snr下的反演统计"/>
      <w:bookmarkEnd w:id="24"/>
      <w:r>
        <w:rPr>
          <w:rFonts w:hint="eastAsia"/>
        </w:rPr>
        <w:t>补充：不同</w:t>
      </w:r>
      <w:r>
        <w:rPr>
          <w:rFonts w:hint="eastAsia"/>
        </w:rPr>
        <w:t>SNR</w:t>
      </w:r>
      <w:r>
        <w:rPr>
          <w:rFonts w:hint="eastAsia"/>
        </w:rPr>
        <w:t>下的反演统计</w:t>
      </w:r>
    </w:p>
    <w:p w14:paraId="7AA2FC30" w14:textId="77777777" w:rsidR="00ED00D3" w:rsidRDefault="00000000">
      <w:pPr>
        <w:pStyle w:val="FirstParagraph"/>
      </w:pPr>
      <w:r>
        <w:rPr>
          <w:rFonts w:hint="eastAsia"/>
        </w:rPr>
        <w:t>本节补充给出在固定</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t xml:space="preserve"> GHz</w:t>
      </w:r>
      <w:r>
        <w:t>、</w:t>
      </w:r>
      <m:oMath>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r>
          <w:rPr>
            <w:rFonts w:ascii="Cambria Math" w:hAnsi="Cambria Math"/>
          </w:rPr>
          <m:t>1.5</m:t>
        </m:r>
      </m:oMath>
      <w:r>
        <w:t xml:space="preserve"> </w:t>
      </w:r>
      <w:r>
        <w:rPr>
          <w:rFonts w:hint="eastAsia"/>
        </w:rPr>
        <w:t>GHz</w:t>
      </w:r>
      <w:r>
        <w:rPr>
          <w:rFonts w:hint="eastAsia"/>
        </w:rPr>
        <w:t>条件下，不同射频端</w:t>
      </w:r>
      <w:r>
        <w:rPr>
          <w:rFonts w:hint="eastAsia"/>
        </w:rPr>
        <w:t>SNR</w:t>
      </w:r>
      <w:r>
        <w:rPr>
          <w:rFonts w:hint="eastAsia"/>
        </w:rPr>
        <w:t>下的</w:t>
      </w:r>
      <w:r>
        <w:rPr>
          <w:rFonts w:hint="eastAsia"/>
        </w:rPr>
        <w:t>MCMC</w:t>
      </w:r>
      <w:r>
        <w:rPr>
          <w:rFonts w:hint="eastAsia"/>
        </w:rPr>
        <w:t>后验统计，用于量化噪声水平变化对反演均值与不确定性的影响（表</w:t>
      </w:r>
      <w:r>
        <w:rPr>
          <w:rFonts w:hint="eastAsia"/>
        </w:rPr>
        <w:t>4-6</w:t>
      </w:r>
      <w:r>
        <w:rPr>
          <w:rFonts w:hint="eastAsia"/>
        </w:rPr>
        <w:t>）。</w:t>
      </w:r>
    </w:p>
    <w:p w14:paraId="59B1A9B5" w14:textId="77777777" w:rsidR="00ED00D3" w:rsidRDefault="00000000">
      <w:pPr>
        <w:pStyle w:val="a0"/>
      </w:pPr>
      <w:r>
        <w:rPr>
          <w:rFonts w:hint="eastAsia"/>
          <w:b/>
          <w:bCs/>
        </w:rPr>
        <w:t>表</w:t>
      </w:r>
      <w:r>
        <w:rPr>
          <w:rFonts w:hint="eastAsia"/>
          <w:b/>
          <w:bCs/>
        </w:rPr>
        <w:t>4-6</w:t>
      </w:r>
      <w:r>
        <w:rPr>
          <w:b/>
          <w:bCs/>
        </w:rPr>
        <w:t xml:space="preserve"> </w:t>
      </w:r>
      <w:r>
        <w:rPr>
          <w:rFonts w:hint="eastAsia"/>
          <w:b/>
          <w:bCs/>
        </w:rPr>
        <w:t>不同</w:t>
      </w:r>
      <w:r>
        <w:rPr>
          <w:rFonts w:hint="eastAsia"/>
          <w:b/>
          <w:bCs/>
        </w:rPr>
        <w:t>SNR</w:t>
      </w:r>
      <w:r>
        <w:rPr>
          <w:rFonts w:hint="eastAsia"/>
          <w:b/>
          <w:bCs/>
        </w:rPr>
        <w:t>下的</w:t>
      </w:r>
      <w:r>
        <w:rPr>
          <w:rFonts w:hint="eastAsia"/>
          <w:b/>
          <w:bCs/>
        </w:rPr>
        <w:t>MCMC</w:t>
      </w:r>
      <w:r>
        <w:rPr>
          <w:rFonts w:hint="eastAsia"/>
          <w:b/>
          <w:bCs/>
        </w:rPr>
        <w:t>后验统计（</w:t>
      </w:r>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r>
          <w:rPr>
            <w:rFonts w:ascii="Cambria Math" w:hAnsi="Cambria Math"/>
          </w:rPr>
          <m:t>33</m:t>
        </m:r>
      </m:oMath>
      <w:r>
        <w:rPr>
          <w:b/>
          <w:bCs/>
        </w:rPr>
        <w:t xml:space="preserve"> GHz, </w:t>
      </w:r>
      <m:oMath>
        <m:sSub>
          <m:sSubPr>
            <m:ctrlPr>
              <w:rPr>
                <w:rFonts w:ascii="Cambria Math" w:hAnsi="Cambria Math"/>
              </w:rPr>
            </m:ctrlPr>
          </m:sSubPr>
          <m:e>
            <m:r>
              <w:rPr>
                <w:rFonts w:ascii="Cambria Math" w:hAnsi="Cambria Math"/>
              </w:rPr>
              <m:t>ν</m:t>
            </m:r>
          </m:e>
          <m:sub>
            <m:r>
              <w:rPr>
                <w:rFonts w:ascii="Cambria Math" w:hAnsi="Cambria Math"/>
              </w:rPr>
              <m:t>e</m:t>
            </m:r>
          </m:sub>
        </m:sSub>
        <m:r>
          <m:rPr>
            <m:sty m:val="p"/>
          </m:rPr>
          <w:rPr>
            <w:rFonts w:ascii="Cambria Math" w:hAnsi="Cambria Math"/>
          </w:rPr>
          <m:t>=</m:t>
        </m:r>
        <m:r>
          <w:rPr>
            <w:rFonts w:ascii="Cambria Math" w:hAnsi="Cambria Math"/>
          </w:rPr>
          <m:t>1.5</m:t>
        </m:r>
      </m:oMath>
      <w:r>
        <w:rPr>
          <w:b/>
          <w:bCs/>
        </w:rPr>
        <w:t xml:space="preserve"> </w:t>
      </w:r>
      <w:r>
        <w:rPr>
          <w:rFonts w:hint="eastAsia"/>
          <w:b/>
          <w:bCs/>
        </w:rPr>
        <w:t>GHz</w:t>
      </w:r>
      <w:r>
        <w:rPr>
          <w:rFonts w:hint="eastAsia"/>
          <w:b/>
          <w:bCs/>
        </w:rPr>
        <w:t>）</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ED00D3" w14:paraId="735426D2" w14:textId="77777777" w:rsidTr="00ED00D3">
        <w:trPr>
          <w:cnfStyle w:val="100000000000" w:firstRow="1" w:lastRow="0" w:firstColumn="0" w:lastColumn="0" w:oddVBand="0" w:evenVBand="0" w:oddHBand="0" w:evenHBand="0" w:firstRowFirstColumn="0" w:firstRowLastColumn="0" w:lastRowFirstColumn="0" w:lastRowLastColumn="0"/>
          <w:tblHeader/>
        </w:trPr>
        <w:tc>
          <w:tcPr>
            <w:tcW w:w="1584" w:type="dxa"/>
          </w:tcPr>
          <w:p w14:paraId="0FC870BB" w14:textId="77777777" w:rsidR="00ED00D3" w:rsidRDefault="00000000">
            <w:pPr>
              <w:pStyle w:val="Compact"/>
              <w:jc w:val="right"/>
            </w:pPr>
            <w:r>
              <w:t>SNR (dB)</w:t>
            </w:r>
          </w:p>
        </w:tc>
        <w:tc>
          <w:tcPr>
            <w:tcW w:w="1584" w:type="dxa"/>
          </w:tcPr>
          <w:p w14:paraId="17995F99" w14:textId="77777777" w:rsidR="00ED00D3" w:rsidRDefault="00000000">
            <w:pPr>
              <w:pStyle w:val="Compact"/>
              <w:jc w:val="right"/>
            </w:p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e</m:t>
                  </m:r>
                </m:sub>
              </m:sSub>
            </m:oMath>
            <w:r>
              <w:rPr>
                <w:rFonts w:hint="eastAsia"/>
              </w:rPr>
              <w:t>相对误差（</w:t>
            </w:r>
            <w:r>
              <w:rPr>
                <w:rFonts w:hint="eastAsia"/>
              </w:rPr>
              <w:t>%</w:t>
            </w:r>
            <w:r>
              <w:rPr>
                <w:rFonts w:hint="eastAsia"/>
              </w:rPr>
              <w:t>）</w:t>
            </w:r>
          </w:p>
        </w:tc>
        <w:tc>
          <w:tcPr>
            <w:tcW w:w="1584" w:type="dxa"/>
          </w:tcPr>
          <w:p w14:paraId="71F523C1"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n</m:t>
                      </m:r>
                    </m:e>
                    <m:sub>
                      <m:r>
                        <w:rPr>
                          <w:rFonts w:ascii="Cambria Math" w:hAnsi="Cambria Math"/>
                        </w:rPr>
                        <m:t>e</m:t>
                      </m:r>
                    </m:sub>
                  </m:sSub>
                </m:sub>
              </m:sSub>
            </m:oMath>
            <w:r>
              <w:rPr>
                <w:rFonts w:hint="eastAsia"/>
              </w:rPr>
              <w:t>（</w:t>
            </w:r>
            <w:r>
              <w:rPr>
                <w:rFonts w:hint="eastAsia"/>
              </w:rPr>
              <w:t>%</w:t>
            </w:r>
            <w:r>
              <w:rPr>
                <w:rFonts w:hint="eastAsia"/>
              </w:rPr>
              <w:t>）</w:t>
            </w:r>
          </w:p>
        </w:tc>
        <w:tc>
          <w:tcPr>
            <w:tcW w:w="1584" w:type="dxa"/>
          </w:tcPr>
          <w:p w14:paraId="6469A5A3" w14:textId="77777777" w:rsidR="00ED00D3" w:rsidRDefault="00000000">
            <w:pPr>
              <w:pStyle w:val="Compact"/>
              <w:jc w:val="right"/>
            </w:pPr>
            <m:oMath>
              <m:sSub>
                <m:sSubPr>
                  <m:ctrlPr>
                    <w:rPr>
                      <w:rFonts w:ascii="Cambria Math" w:hAnsi="Cambria Math"/>
                    </w:rPr>
                  </m:ctrlPr>
                </m:sSubPr>
                <m:e>
                  <m:acc>
                    <m:accPr>
                      <m:ctrlPr>
                        <w:rPr>
                          <w:rFonts w:ascii="Cambria Math" w:hAnsi="Cambria Math"/>
                        </w:rPr>
                      </m:ctrlPr>
                    </m:accPr>
                    <m:e>
                      <m:r>
                        <w:rPr>
                          <w:rFonts w:ascii="Cambria Math" w:hAnsi="Cambria Math"/>
                        </w:rPr>
                        <m:t>ν</m:t>
                      </m:r>
                    </m:e>
                  </m:acc>
                </m:e>
                <m:sub>
                  <m:r>
                    <w:rPr>
                      <w:rFonts w:ascii="Cambria Math" w:hAnsi="Cambria Math"/>
                    </w:rPr>
                    <m:t>e</m:t>
                  </m:r>
                </m:sub>
              </m:sSub>
            </m:oMath>
            <w:r>
              <w:rPr>
                <w:rFonts w:hint="eastAsia"/>
              </w:rPr>
              <w:t>（</w:t>
            </w:r>
            <w:r>
              <w:rPr>
                <w:rFonts w:hint="eastAsia"/>
              </w:rPr>
              <w:t>GHz</w:t>
            </w:r>
            <w:r>
              <w:rPr>
                <w:rFonts w:hint="eastAsia"/>
              </w:rPr>
              <w:t>）</w:t>
            </w:r>
          </w:p>
        </w:tc>
        <w:tc>
          <w:tcPr>
            <w:tcW w:w="1584" w:type="dxa"/>
          </w:tcPr>
          <w:p w14:paraId="4404483D" w14:textId="77777777" w:rsidR="00ED00D3" w:rsidRDefault="00000000">
            <w:pPr>
              <w:pStyle w:val="Compact"/>
              <w:jc w:val="right"/>
            </w:pPr>
            <m:oMath>
              <m:sSub>
                <m:sSubPr>
                  <m:ctrlPr>
                    <w:rPr>
                      <w:rFonts w:ascii="Cambria Math" w:hAnsi="Cambria Math"/>
                    </w:rPr>
                  </m:ctrlPr>
                </m:sSubPr>
                <m:e>
                  <m:r>
                    <m:rPr>
                      <m:nor/>
                    </m:rPr>
                    <m:t>CV</m:t>
                  </m:r>
                </m:e>
                <m:sub>
                  <m:sSub>
                    <m:sSubPr>
                      <m:ctrlPr>
                        <w:rPr>
                          <w:rFonts w:ascii="Cambria Math" w:hAnsi="Cambria Math"/>
                        </w:rPr>
                      </m:ctrlPr>
                    </m:sSubPr>
                    <m:e>
                      <m:r>
                        <w:rPr>
                          <w:rFonts w:ascii="Cambria Math" w:hAnsi="Cambria Math"/>
                        </w:rPr>
                        <m:t>ν</m:t>
                      </m:r>
                    </m:e>
                    <m:sub>
                      <m:r>
                        <w:rPr>
                          <w:rFonts w:ascii="Cambria Math" w:hAnsi="Cambria Math"/>
                        </w:rPr>
                        <m:t>e</m:t>
                      </m:r>
                    </m:sub>
                  </m:sSub>
                </m:sub>
              </m:sSub>
            </m:oMath>
            <w:r>
              <w:rPr>
                <w:rFonts w:hint="eastAsia"/>
              </w:rPr>
              <w:t>（</w:t>
            </w:r>
            <w:r>
              <w:rPr>
                <w:rFonts w:hint="eastAsia"/>
              </w:rPr>
              <w:t>%</w:t>
            </w:r>
            <w:r>
              <w:rPr>
                <w:rFonts w:hint="eastAsia"/>
              </w:rPr>
              <w:t>）</w:t>
            </w:r>
          </w:p>
        </w:tc>
      </w:tr>
      <w:tr w:rsidR="00ED00D3" w14:paraId="5FBC2784" w14:textId="77777777">
        <w:tc>
          <w:tcPr>
            <w:tcW w:w="1584" w:type="dxa"/>
          </w:tcPr>
          <w:p w14:paraId="7E623E3F" w14:textId="77777777" w:rsidR="00ED00D3" w:rsidRDefault="00000000">
            <w:pPr>
              <w:pStyle w:val="Compact"/>
              <w:jc w:val="right"/>
            </w:pPr>
            <w:r>
              <w:t>10</w:t>
            </w:r>
          </w:p>
        </w:tc>
        <w:tc>
          <w:tcPr>
            <w:tcW w:w="1584" w:type="dxa"/>
          </w:tcPr>
          <w:p w14:paraId="19FAEFC0" w14:textId="77777777" w:rsidR="00ED00D3" w:rsidRDefault="00000000">
            <w:pPr>
              <w:pStyle w:val="Compact"/>
              <w:jc w:val="right"/>
            </w:pPr>
            <w:r>
              <w:t>0.17</w:t>
            </w:r>
          </w:p>
        </w:tc>
        <w:tc>
          <w:tcPr>
            <w:tcW w:w="1584" w:type="dxa"/>
          </w:tcPr>
          <w:p w14:paraId="4ACC4BC7" w14:textId="77777777" w:rsidR="00ED00D3" w:rsidRDefault="00000000">
            <w:pPr>
              <w:pStyle w:val="Compact"/>
              <w:jc w:val="right"/>
            </w:pPr>
            <w:r>
              <w:t>1.05</w:t>
            </w:r>
          </w:p>
        </w:tc>
        <w:tc>
          <w:tcPr>
            <w:tcW w:w="1584" w:type="dxa"/>
          </w:tcPr>
          <w:p w14:paraId="1A83DF85" w14:textId="77777777" w:rsidR="00ED00D3" w:rsidRDefault="00000000">
            <w:pPr>
              <w:pStyle w:val="Compact"/>
              <w:jc w:val="right"/>
            </w:pPr>
            <w:r>
              <w:t>2.86</w:t>
            </w:r>
          </w:p>
        </w:tc>
        <w:tc>
          <w:tcPr>
            <w:tcW w:w="1584" w:type="dxa"/>
          </w:tcPr>
          <w:p w14:paraId="5022BD11" w14:textId="77777777" w:rsidR="00ED00D3" w:rsidRDefault="00000000">
            <w:pPr>
              <w:pStyle w:val="Compact"/>
              <w:jc w:val="right"/>
            </w:pPr>
            <w:r>
              <w:t>36.82</w:t>
            </w:r>
          </w:p>
        </w:tc>
      </w:tr>
      <w:tr w:rsidR="00ED00D3" w14:paraId="743F9C08" w14:textId="77777777">
        <w:tc>
          <w:tcPr>
            <w:tcW w:w="1584" w:type="dxa"/>
          </w:tcPr>
          <w:p w14:paraId="5044D3D6" w14:textId="77777777" w:rsidR="00ED00D3" w:rsidRDefault="00000000">
            <w:pPr>
              <w:pStyle w:val="Compact"/>
              <w:jc w:val="right"/>
            </w:pPr>
            <w:r>
              <w:t>15</w:t>
            </w:r>
          </w:p>
        </w:tc>
        <w:tc>
          <w:tcPr>
            <w:tcW w:w="1584" w:type="dxa"/>
          </w:tcPr>
          <w:p w14:paraId="7B7F8D42" w14:textId="77777777" w:rsidR="00ED00D3" w:rsidRDefault="00000000">
            <w:pPr>
              <w:pStyle w:val="Compact"/>
              <w:jc w:val="right"/>
            </w:pPr>
            <w:r>
              <w:t>0.41</w:t>
            </w:r>
          </w:p>
        </w:tc>
        <w:tc>
          <w:tcPr>
            <w:tcW w:w="1584" w:type="dxa"/>
          </w:tcPr>
          <w:p w14:paraId="675B18FB" w14:textId="77777777" w:rsidR="00ED00D3" w:rsidRDefault="00000000">
            <w:pPr>
              <w:pStyle w:val="Compact"/>
              <w:jc w:val="right"/>
            </w:pPr>
            <w:r>
              <w:t>0.73</w:t>
            </w:r>
          </w:p>
        </w:tc>
        <w:tc>
          <w:tcPr>
            <w:tcW w:w="1584" w:type="dxa"/>
          </w:tcPr>
          <w:p w14:paraId="2CDA46B4" w14:textId="77777777" w:rsidR="00ED00D3" w:rsidRDefault="00000000">
            <w:pPr>
              <w:pStyle w:val="Compact"/>
              <w:jc w:val="right"/>
            </w:pPr>
            <w:r>
              <w:t>3.75</w:t>
            </w:r>
          </w:p>
        </w:tc>
        <w:tc>
          <w:tcPr>
            <w:tcW w:w="1584" w:type="dxa"/>
          </w:tcPr>
          <w:p w14:paraId="4CD721FC" w14:textId="77777777" w:rsidR="00ED00D3" w:rsidRDefault="00000000">
            <w:pPr>
              <w:pStyle w:val="Compact"/>
              <w:jc w:val="right"/>
            </w:pPr>
            <w:r>
              <w:t>26.07</w:t>
            </w:r>
          </w:p>
        </w:tc>
      </w:tr>
      <w:tr w:rsidR="00ED00D3" w14:paraId="60B3EF41" w14:textId="77777777">
        <w:tc>
          <w:tcPr>
            <w:tcW w:w="1584" w:type="dxa"/>
          </w:tcPr>
          <w:p w14:paraId="4751D6CB" w14:textId="77777777" w:rsidR="00ED00D3" w:rsidRDefault="00000000">
            <w:pPr>
              <w:pStyle w:val="Compact"/>
              <w:jc w:val="right"/>
            </w:pPr>
            <w:r>
              <w:t>20</w:t>
            </w:r>
          </w:p>
        </w:tc>
        <w:tc>
          <w:tcPr>
            <w:tcW w:w="1584" w:type="dxa"/>
          </w:tcPr>
          <w:p w14:paraId="29A9F533" w14:textId="77777777" w:rsidR="00ED00D3" w:rsidRDefault="00000000">
            <w:pPr>
              <w:pStyle w:val="Compact"/>
              <w:jc w:val="right"/>
            </w:pPr>
            <w:r>
              <w:t>0.37</w:t>
            </w:r>
          </w:p>
        </w:tc>
        <w:tc>
          <w:tcPr>
            <w:tcW w:w="1584" w:type="dxa"/>
          </w:tcPr>
          <w:p w14:paraId="78307BFE" w14:textId="77777777" w:rsidR="00ED00D3" w:rsidRDefault="00000000">
            <w:pPr>
              <w:pStyle w:val="Compact"/>
              <w:jc w:val="right"/>
            </w:pPr>
            <w:r>
              <w:t>0.62</w:t>
            </w:r>
          </w:p>
        </w:tc>
        <w:tc>
          <w:tcPr>
            <w:tcW w:w="1584" w:type="dxa"/>
          </w:tcPr>
          <w:p w14:paraId="7711B0A3" w14:textId="77777777" w:rsidR="00ED00D3" w:rsidRDefault="00000000">
            <w:pPr>
              <w:pStyle w:val="Compact"/>
              <w:jc w:val="right"/>
            </w:pPr>
            <w:r>
              <w:t>3.47</w:t>
            </w:r>
          </w:p>
        </w:tc>
        <w:tc>
          <w:tcPr>
            <w:tcW w:w="1584" w:type="dxa"/>
          </w:tcPr>
          <w:p w14:paraId="7CB256AC" w14:textId="77777777" w:rsidR="00ED00D3" w:rsidRDefault="00000000">
            <w:pPr>
              <w:pStyle w:val="Compact"/>
              <w:jc w:val="right"/>
            </w:pPr>
            <w:r>
              <w:t>23.59</w:t>
            </w:r>
          </w:p>
        </w:tc>
      </w:tr>
      <w:tr w:rsidR="00ED00D3" w14:paraId="57DE142A" w14:textId="77777777">
        <w:tc>
          <w:tcPr>
            <w:tcW w:w="1584" w:type="dxa"/>
          </w:tcPr>
          <w:p w14:paraId="71EE8AAB" w14:textId="77777777" w:rsidR="00ED00D3" w:rsidRDefault="00000000">
            <w:pPr>
              <w:pStyle w:val="Compact"/>
              <w:jc w:val="right"/>
            </w:pPr>
            <w:r>
              <w:t>25</w:t>
            </w:r>
          </w:p>
        </w:tc>
        <w:tc>
          <w:tcPr>
            <w:tcW w:w="1584" w:type="dxa"/>
          </w:tcPr>
          <w:p w14:paraId="674ABE33" w14:textId="77777777" w:rsidR="00ED00D3" w:rsidRDefault="00000000">
            <w:pPr>
              <w:pStyle w:val="Compact"/>
              <w:jc w:val="right"/>
            </w:pPr>
            <w:r>
              <w:t>0.40</w:t>
            </w:r>
          </w:p>
        </w:tc>
        <w:tc>
          <w:tcPr>
            <w:tcW w:w="1584" w:type="dxa"/>
          </w:tcPr>
          <w:p w14:paraId="396FA2F0" w14:textId="77777777" w:rsidR="00ED00D3" w:rsidRDefault="00000000">
            <w:pPr>
              <w:pStyle w:val="Compact"/>
              <w:jc w:val="right"/>
            </w:pPr>
            <w:r>
              <w:t>0.58</w:t>
            </w:r>
          </w:p>
        </w:tc>
        <w:tc>
          <w:tcPr>
            <w:tcW w:w="1584" w:type="dxa"/>
          </w:tcPr>
          <w:p w14:paraId="0ACAA70F" w14:textId="77777777" w:rsidR="00ED00D3" w:rsidRDefault="00000000">
            <w:pPr>
              <w:pStyle w:val="Compact"/>
              <w:jc w:val="right"/>
            </w:pPr>
            <w:r>
              <w:t>3.67</w:t>
            </w:r>
          </w:p>
        </w:tc>
        <w:tc>
          <w:tcPr>
            <w:tcW w:w="1584" w:type="dxa"/>
          </w:tcPr>
          <w:p w14:paraId="1B77A412" w14:textId="77777777" w:rsidR="00ED00D3" w:rsidRDefault="00000000">
            <w:pPr>
              <w:pStyle w:val="Compact"/>
              <w:jc w:val="right"/>
            </w:pPr>
            <w:r>
              <w:t>23.71</w:t>
            </w:r>
          </w:p>
        </w:tc>
      </w:tr>
      <w:tr w:rsidR="00ED00D3" w14:paraId="019A48F4" w14:textId="77777777">
        <w:tc>
          <w:tcPr>
            <w:tcW w:w="1584" w:type="dxa"/>
          </w:tcPr>
          <w:p w14:paraId="7DB86FFD" w14:textId="77777777" w:rsidR="00ED00D3" w:rsidRDefault="00000000">
            <w:pPr>
              <w:pStyle w:val="Compact"/>
              <w:jc w:val="right"/>
            </w:pPr>
            <w:r>
              <w:t>30</w:t>
            </w:r>
          </w:p>
        </w:tc>
        <w:tc>
          <w:tcPr>
            <w:tcW w:w="1584" w:type="dxa"/>
          </w:tcPr>
          <w:p w14:paraId="27AD29DC" w14:textId="77777777" w:rsidR="00ED00D3" w:rsidRDefault="00000000">
            <w:pPr>
              <w:pStyle w:val="Compact"/>
              <w:jc w:val="right"/>
            </w:pPr>
            <w:r>
              <w:t>0.39</w:t>
            </w:r>
          </w:p>
        </w:tc>
        <w:tc>
          <w:tcPr>
            <w:tcW w:w="1584" w:type="dxa"/>
          </w:tcPr>
          <w:p w14:paraId="392B9498" w14:textId="77777777" w:rsidR="00ED00D3" w:rsidRDefault="00000000">
            <w:pPr>
              <w:pStyle w:val="Compact"/>
              <w:jc w:val="right"/>
            </w:pPr>
            <w:r>
              <w:t>0.53</w:t>
            </w:r>
          </w:p>
        </w:tc>
        <w:tc>
          <w:tcPr>
            <w:tcW w:w="1584" w:type="dxa"/>
          </w:tcPr>
          <w:p w14:paraId="57F0637C" w14:textId="77777777" w:rsidR="00ED00D3" w:rsidRDefault="00000000">
            <w:pPr>
              <w:pStyle w:val="Compact"/>
              <w:jc w:val="right"/>
            </w:pPr>
            <w:r>
              <w:t>3.62</w:t>
            </w:r>
          </w:p>
        </w:tc>
        <w:tc>
          <w:tcPr>
            <w:tcW w:w="1584" w:type="dxa"/>
          </w:tcPr>
          <w:p w14:paraId="3C2564D6" w14:textId="77777777" w:rsidR="00ED00D3" w:rsidRDefault="00000000">
            <w:pPr>
              <w:pStyle w:val="Compact"/>
              <w:jc w:val="right"/>
            </w:pPr>
            <w:r>
              <w:t>18.82</w:t>
            </w:r>
          </w:p>
        </w:tc>
      </w:tr>
    </w:tbl>
    <w:p w14:paraId="16ED58A3" w14:textId="77777777" w:rsidR="00ED00D3" w:rsidRDefault="00000000">
      <w:r>
        <w:pict w14:anchorId="5E5B4879">
          <v:rect id="_x0000_i1029" style="width:0;height:1.5pt" o:hralign="center" o:hrstd="t" o:hr="t"/>
        </w:pict>
      </w:r>
    </w:p>
    <w:p w14:paraId="2A6E2E33" w14:textId="77777777" w:rsidR="00ED00D3" w:rsidRDefault="00000000">
      <w:pPr>
        <w:pStyle w:val="2"/>
      </w:pPr>
      <w:bookmarkStart w:id="26" w:name="本节小结"/>
      <w:bookmarkEnd w:id="21"/>
      <w:bookmarkEnd w:id="25"/>
      <w:r>
        <w:rPr>
          <w:rFonts w:hint="eastAsia"/>
        </w:rPr>
        <w:t>本节小结</w:t>
      </w:r>
    </w:p>
    <w:p w14:paraId="5FEF165B" w14:textId="77777777" w:rsidR="00ED00D3" w:rsidRDefault="00000000">
      <w:pPr>
        <w:pStyle w:val="FirstParagraph"/>
      </w:pPr>
      <w:r>
        <w:rPr>
          <w:rFonts w:hint="eastAsia"/>
        </w:rPr>
        <w:t>本节基于</w:t>
      </w:r>
      <w:r>
        <w:rPr>
          <w:rFonts w:hint="eastAsia"/>
        </w:rPr>
        <w:t>LFMCW</w:t>
      </w:r>
      <w:r>
        <w:rPr>
          <w:rFonts w:hint="eastAsia"/>
        </w:rPr>
        <w:t>等离子体诊断仿真系统，对第四章所提出的</w:t>
      </w:r>
      <w:r>
        <w:rPr>
          <w:rFonts w:hint="eastAsia"/>
        </w:rPr>
        <w:t>ESPRIT</w:t>
      </w:r>
      <w:r>
        <w:rPr>
          <w:rFonts w:hint="eastAsia"/>
        </w:rPr>
        <w:t>–</w:t>
      </w:r>
      <w:r>
        <w:rPr>
          <w:rFonts w:hint="eastAsia"/>
        </w:rPr>
        <w:t>MCMC</w:t>
      </w:r>
      <w:r>
        <w:rPr>
          <w:rFonts w:hint="eastAsia"/>
        </w:rPr>
        <w:t>诊断链路进行了验证。主要结论如下：</w:t>
      </w:r>
    </w:p>
    <w:p w14:paraId="72398F9D" w14:textId="77777777" w:rsidR="00ED00D3" w:rsidRDefault="00000000">
      <w:pPr>
        <w:pStyle w:val="a0"/>
      </w:pPr>
      <w:r>
        <w:rPr>
          <w:rFonts w:hint="eastAsia"/>
          <w:b/>
          <w:bCs/>
        </w:rPr>
        <w:t>（</w:t>
      </w:r>
      <w:r>
        <w:rPr>
          <w:rFonts w:hint="eastAsia"/>
          <w:b/>
          <w:bCs/>
        </w:rPr>
        <w:t>1</w:t>
      </w:r>
      <w:r>
        <w:rPr>
          <w:rFonts w:hint="eastAsia"/>
          <w:b/>
          <w:bCs/>
        </w:rPr>
        <w:t>）</w:t>
      </w:r>
      <w:r>
        <w:rPr>
          <w:rFonts w:hint="eastAsia"/>
          <w:b/>
          <w:bCs/>
        </w:rPr>
        <w:t>FFT</w:t>
      </w:r>
      <w:r>
        <w:rPr>
          <w:rFonts w:hint="eastAsia"/>
          <w:b/>
          <w:bCs/>
        </w:rPr>
        <w:t>方法在该强色散工况下表现出内在性的模型失配</w:t>
      </w:r>
      <w:r>
        <w:rPr>
          <w:rFonts w:hint="eastAsia"/>
        </w:rPr>
        <w:t>：传统</w:t>
      </w:r>
      <w:r>
        <w:rPr>
          <w:rFonts w:hint="eastAsia"/>
        </w:rPr>
        <w:t>FFT</w:t>
      </w:r>
      <w:r>
        <w:rPr>
          <w:rFonts w:hint="eastAsia"/>
        </w:rPr>
        <w:t>方法由于稳态单频假设失效，在接近截止频率时出现明显误差累积（反演误差</w:t>
      </w:r>
      <m:oMath>
        <m:r>
          <m:rPr>
            <m:sty m:val="p"/>
          </m:rPr>
          <w:rPr>
            <w:rFonts w:ascii="Cambria Math" w:hAnsi="Cambria Math"/>
          </w:rPr>
          <m:t>&gt;</m:t>
        </m:r>
        <m:r>
          <w:rPr>
            <w:rFonts w:ascii="Cambria Math" w:hAnsi="Cambria Math"/>
          </w:rPr>
          <m:t>50</m:t>
        </m:r>
        <m:r>
          <m:rPr>
            <m:sty m:val="p"/>
          </m:rPr>
          <w:rPr>
            <w:rFonts w:ascii="Cambria Math" w:hAnsi="Cambria Math"/>
          </w:rPr>
          <m:t>%</m:t>
        </m:r>
      </m:oMath>
      <w:r>
        <w:rPr>
          <w:rFonts w:hint="eastAsia"/>
        </w:rPr>
        <w:t>）；该偏差主要源于模型假设局限，而非实现细节所能补偿。</w:t>
      </w:r>
    </w:p>
    <w:p w14:paraId="2547676F" w14:textId="77777777" w:rsidR="00ED00D3" w:rsidRDefault="00000000">
      <w:pPr>
        <w:pStyle w:val="a0"/>
      </w:pPr>
      <w:r>
        <w:rPr>
          <w:rFonts w:hint="eastAsia"/>
          <w:b/>
          <w:bCs/>
        </w:rPr>
        <w:t>（</w:t>
      </w:r>
      <w:r>
        <w:rPr>
          <w:rFonts w:hint="eastAsia"/>
          <w:b/>
          <w:bCs/>
        </w:rPr>
        <w:t>2</w:t>
      </w:r>
      <w:r>
        <w:rPr>
          <w:rFonts w:hint="eastAsia"/>
          <w:b/>
          <w:bCs/>
        </w:rPr>
        <w:t>）</w:t>
      </w:r>
      <w:r>
        <w:rPr>
          <w:rFonts w:hint="eastAsia"/>
          <w:b/>
          <w:bCs/>
        </w:rPr>
        <w:t>ESPRIT</w:t>
      </w:r>
      <w:r>
        <w:rPr>
          <w:rFonts w:hint="eastAsia"/>
          <w:b/>
          <w:bCs/>
        </w:rPr>
        <w:t>特征提取结果</w:t>
      </w:r>
      <w:r>
        <w:rPr>
          <w:rFonts w:hint="eastAsia"/>
        </w:rPr>
        <w:t>：基于局部平稳化的</w:t>
      </w:r>
      <w:r>
        <w:rPr>
          <w:rFonts w:hint="eastAsia"/>
        </w:rPr>
        <w:t>ESPRIT</w:t>
      </w:r>
      <w:r>
        <w:rPr>
          <w:rFonts w:hint="eastAsia"/>
        </w:rPr>
        <w:t>方法能够重构非平稳差频信号的时频结构；在本节标准工况下，</w:t>
      </w:r>
      <w:r>
        <w:rPr>
          <w:rFonts w:hint="eastAsia"/>
        </w:rPr>
        <w:t>ESPRIT</w:t>
      </w:r>
      <w:r>
        <w:rPr>
          <w:rFonts w:hint="eastAsia"/>
        </w:rPr>
        <w:t>时延估计</w:t>
      </w:r>
      <w:r>
        <w:rPr>
          <w:rFonts w:hint="eastAsia"/>
        </w:rPr>
        <w:t>RMSE</w:t>
      </w:r>
      <w:r>
        <w:rPr>
          <w:rFonts w:hint="eastAsia"/>
        </w:rPr>
        <w:t>为</w:t>
      </w:r>
      <w:r>
        <w:rPr>
          <w:rFonts w:hint="eastAsia"/>
        </w:rPr>
        <w:t>0.004</w:t>
      </w:r>
      <w:r>
        <w:t xml:space="preserve"> </w:t>
      </w:r>
      <w:r>
        <w:rPr>
          <w:rFonts w:hint="eastAsia"/>
        </w:rPr>
        <w:t>ns</w:t>
      </w:r>
      <w:r>
        <w:rPr>
          <w:rFonts w:hint="eastAsia"/>
        </w:rPr>
        <w:t>，相比滑动窗口短时</w:t>
      </w:r>
      <w:r>
        <w:rPr>
          <w:rFonts w:hint="eastAsia"/>
        </w:rPr>
        <w:t>FFT</w:t>
      </w:r>
      <w:r>
        <w:rPr>
          <w:rFonts w:hint="eastAsia"/>
        </w:rPr>
        <w:t>（</w:t>
      </w:r>
      <w:r>
        <w:rPr>
          <w:rFonts w:hint="eastAsia"/>
        </w:rPr>
        <w:t>0.110</w:t>
      </w:r>
      <w:r>
        <w:t xml:space="preserve"> </w:t>
      </w:r>
      <w:r>
        <w:rPr>
          <w:rFonts w:hint="eastAsia"/>
        </w:rPr>
        <w:t>ns</w:t>
      </w:r>
      <w:r>
        <w:rPr>
          <w:rFonts w:hint="eastAsia"/>
        </w:rPr>
        <w:t>）提升约</w:t>
      </w:r>
      <w:r>
        <w:rPr>
          <w:rFonts w:hint="eastAsia"/>
        </w:rPr>
        <w:t>30.1</w:t>
      </w:r>
      <w:r>
        <w:rPr>
          <w:rFonts w:hint="eastAsia"/>
        </w:rPr>
        <w:t>倍。</w:t>
      </w:r>
    </w:p>
    <w:p w14:paraId="3F57C84B" w14:textId="77777777" w:rsidR="00ED00D3" w:rsidRDefault="00000000">
      <w:pPr>
        <w:pStyle w:val="a0"/>
      </w:pPr>
      <w:r>
        <w:rPr>
          <w:rFonts w:hint="eastAsia"/>
          <w:b/>
          <w:bCs/>
        </w:rPr>
        <w:t>（</w:t>
      </w:r>
      <w:r>
        <w:rPr>
          <w:rFonts w:hint="eastAsia"/>
          <w:b/>
          <w:bCs/>
        </w:rPr>
        <w:t>3</w:t>
      </w:r>
      <w:r>
        <w:rPr>
          <w:rFonts w:hint="eastAsia"/>
          <w:b/>
          <w:bCs/>
        </w:rPr>
        <w:t>）参数可辨识性的统计学判别</w:t>
      </w:r>
      <w:r>
        <w:rPr>
          <w:rFonts w:hint="eastAsia"/>
        </w:rPr>
        <w:t>：在本文所构建的</w:t>
      </w:r>
      <w:r>
        <w:rPr>
          <w:rFonts w:hint="eastAsia"/>
        </w:rPr>
        <w:t>LFMCW</w:t>
      </w:r>
      <w:r>
        <w:rPr>
          <w:rFonts w:hint="eastAsia"/>
        </w:rPr>
        <w:t>群时延诊断链路下，</w:t>
      </w:r>
      <w:r>
        <w:rPr>
          <w:rFonts w:hint="eastAsia"/>
        </w:rPr>
        <w:t>MCMC</w:t>
      </w:r>
      <w:r>
        <w:rPr>
          <w:rFonts w:hint="eastAsia"/>
        </w:rPr>
        <w:t>后验分析显示两参数可观测性存在差异：电子密度</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表现为强可辨识参数（</w:t>
      </w:r>
      <w:r>
        <w:rPr>
          <w:rFonts w:hint="eastAsia"/>
        </w:rPr>
        <w:t>CV</w:t>
      </w:r>
      <w:r>
        <w:t xml:space="preserve"> = </w:t>
      </w:r>
      <w:r>
        <w:rPr>
          <w:rFonts w:hint="eastAsia"/>
        </w:rPr>
        <w:t>0.62%</w:t>
      </w:r>
      <w:r>
        <w:rPr>
          <w:rFonts w:hint="eastAsia"/>
        </w:rPr>
        <w:t>，</w:t>
      </w:r>
      <w:r>
        <w:rPr>
          <w:rFonts w:hint="eastAsia"/>
        </w:rPr>
        <w:t>95%</w:t>
      </w:r>
      <w:r>
        <w:rPr>
          <w:rFonts w:hint="eastAsia"/>
        </w:rPr>
        <w:t>置信区间覆盖真值）；碰撞频率</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表现为弱可辨识参数（</w:t>
      </w:r>
      <w:r>
        <w:rPr>
          <w:rFonts w:hint="eastAsia"/>
        </w:rPr>
        <w:t>CV</w:t>
      </w:r>
      <w:r>
        <w:t xml:space="preserve"> = </w:t>
      </w:r>
      <w:r>
        <w:rPr>
          <w:rFonts w:hint="eastAsia"/>
        </w:rPr>
        <w:t>23.6%</w:t>
      </w:r>
      <w:r>
        <w:rPr>
          <w:rFonts w:hint="eastAsia"/>
        </w:rPr>
        <w:t>），其后验均值与真值存在明显偏离，反映出仅凭群时延对</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的约束较弱。</w:t>
      </w:r>
    </w:p>
    <w:p w14:paraId="25ABBD37" w14:textId="77777777" w:rsidR="00ED00D3" w:rsidRDefault="00000000">
      <w:pPr>
        <w:pStyle w:val="a0"/>
      </w:pPr>
      <w:r>
        <w:rPr>
          <w:rFonts w:hint="eastAsia"/>
          <w:b/>
          <w:bCs/>
        </w:rPr>
        <w:t>（</w:t>
      </w:r>
      <w:r>
        <w:rPr>
          <w:rFonts w:hint="eastAsia"/>
          <w:b/>
          <w:bCs/>
        </w:rPr>
        <w:t>4</w:t>
      </w:r>
      <w:r>
        <w:rPr>
          <w:rFonts w:hint="eastAsia"/>
          <w:b/>
          <w:bCs/>
        </w:rPr>
        <w:t>）降维策略的工程许可区间</w:t>
      </w:r>
      <w:r>
        <w:rPr>
          <w:rFonts w:hint="eastAsia"/>
        </w:rPr>
        <w:t>：失配实验表明，固定</w:t>
      </w:r>
      <m:oMath>
        <m:sSub>
          <m:sSubPr>
            <m:ctrlPr>
              <w:rPr>
                <w:rFonts w:ascii="Cambria Math" w:hAnsi="Cambria Math"/>
              </w:rPr>
            </m:ctrlPr>
          </m:sSubPr>
          <m:e>
            <m:r>
              <w:rPr>
                <w:rFonts w:ascii="Cambria Math" w:hAnsi="Cambria Math"/>
              </w:rPr>
              <m:t>ν</m:t>
            </m:r>
          </m:e>
          <m:sub>
            <m:r>
              <w:rPr>
                <w:rFonts w:ascii="Cambria Math" w:hAnsi="Cambria Math"/>
              </w:rPr>
              <m:t>e</m:t>
            </m:r>
          </m:sub>
        </m:sSub>
      </m:oMath>
      <w:r>
        <w:rPr>
          <w:rFonts w:hint="eastAsia"/>
        </w:rPr>
        <w:t>的降维反演策略在</w:t>
      </w:r>
      <m:oMath>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ν</m:t>
            </m:r>
          </m:sub>
        </m:sSub>
        <m:r>
          <m:rPr>
            <m:sty m:val="p"/>
          </m:rPr>
          <w:rPr>
            <w:rFonts w:ascii="Cambria Math" w:hAnsi="Cambria Math"/>
          </w:rPr>
          <m:t>|≤</m:t>
        </m:r>
        <m:r>
          <w:rPr>
            <w:rFonts w:ascii="Cambria Math" w:hAnsi="Cambria Math"/>
          </w:rPr>
          <m:t>100</m:t>
        </m:r>
        <m:r>
          <m:rPr>
            <m:sty m:val="p"/>
          </m:rPr>
          <w:rPr>
            <w:rFonts w:ascii="Cambria Math" w:hAnsi="Cambria Math"/>
          </w:rPr>
          <m:t>%</m:t>
        </m:r>
      </m:oMath>
      <w:r>
        <w:rPr>
          <w:rFonts w:hint="eastAsia"/>
        </w:rPr>
        <w:t>范围内保持较小误差（</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误差</w:t>
      </w:r>
      <m:oMath>
        <m:r>
          <m:rPr>
            <m:sty m:val="p"/>
          </m:rPr>
          <w:rPr>
            <w:rFonts w:ascii="Cambria Math" w:hAnsi="Cambria Math"/>
          </w:rPr>
          <m:t>&lt;</m:t>
        </m:r>
        <m:r>
          <w:rPr>
            <w:rFonts w:ascii="Cambria Math" w:hAnsi="Cambria Math"/>
          </w:rPr>
          <m:t>1.5</m:t>
        </m:r>
        <m:r>
          <m:rPr>
            <m:sty m:val="p"/>
          </m:rPr>
          <w:rPr>
            <w:rFonts w:ascii="Cambria Math" w:hAnsi="Cambria Math"/>
          </w:rPr>
          <m:t>%</m:t>
        </m:r>
      </m:oMath>
      <w:r>
        <w:rPr>
          <w:rFonts w:hint="eastAsia"/>
        </w:rPr>
        <w:t>）；即使失配达</w:t>
      </w:r>
      <w:r>
        <w:rPr>
          <w:rFonts w:hint="eastAsia"/>
        </w:rPr>
        <w:t>+200%</w:t>
      </w:r>
      <w:r>
        <w:rPr>
          <w:rFonts w:hint="eastAsia"/>
        </w:rPr>
        <w:t>，反演误差仍控制在</w:t>
      </w:r>
      <w:r>
        <w:rPr>
          <w:rFonts w:hint="eastAsia"/>
        </w:rPr>
        <w:t>3%</w:t>
      </w:r>
      <w:r>
        <w:rPr>
          <w:rFonts w:hint="eastAsia"/>
        </w:rPr>
        <w:t>以内。</w:t>
      </w:r>
    </w:p>
    <w:p w14:paraId="4886A3E6" w14:textId="77777777" w:rsidR="00ED00D3" w:rsidRDefault="00000000">
      <w:pPr>
        <w:pStyle w:val="a0"/>
      </w:pPr>
      <w:r>
        <w:rPr>
          <w:rFonts w:hint="eastAsia"/>
        </w:rPr>
        <w:lastRenderedPageBreak/>
        <w:t>综上所述，本节从数值仿真层面完成了”物理预判—方法构建—统计验证”的闭环。上述结果为</w:t>
      </w:r>
      <w:r>
        <w:rPr>
          <w:rFonts w:hint="eastAsia"/>
        </w:rPr>
        <w:t>LFMCW</w:t>
      </w:r>
      <w:r>
        <w:rPr>
          <w:rFonts w:hint="eastAsia"/>
        </w:rPr>
        <w:t>时延法诊断中参数配置与反演策略的选择提供了定量参考：</w:t>
      </w:r>
      <w:r>
        <w:rPr>
          <w:rFonts w:hint="eastAsia"/>
          <w:b/>
          <w:bCs/>
        </w:rPr>
        <w:t>在本文所构建的群时延主导诊断链路中，碰撞频率可在一定范围内预设为经验常数，而电子密度可通过</w:t>
      </w:r>
      <w:r>
        <w:rPr>
          <w:rFonts w:hint="eastAsia"/>
          <w:b/>
          <w:bCs/>
        </w:rPr>
        <w:t>MCMC</w:t>
      </w:r>
      <w:r>
        <w:rPr>
          <w:rFonts w:hint="eastAsia"/>
          <w:b/>
          <w:bCs/>
        </w:rPr>
        <w:t>方法反演并获得相应的不确定性量化</w:t>
      </w:r>
      <w:r>
        <w:t>。</w:t>
      </w:r>
      <w:bookmarkEnd w:id="0"/>
      <w:bookmarkEnd w:id="26"/>
    </w:p>
    <w:sectPr w:rsidR="00ED00D3">
      <w:footnotePr>
        <w:numRestart w:val="eachSect"/>
      </w:footnotePr>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47B6E" w14:textId="77777777" w:rsidR="00180E70" w:rsidRDefault="00180E70" w:rsidP="007F5D7B">
      <w:pPr>
        <w:spacing w:after="0"/>
      </w:pPr>
      <w:r>
        <w:separator/>
      </w:r>
    </w:p>
  </w:endnote>
  <w:endnote w:type="continuationSeparator" w:id="0">
    <w:p w14:paraId="47A4ED97" w14:textId="77777777" w:rsidR="00180E70" w:rsidRDefault="00180E70" w:rsidP="007F5D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EC045" w14:textId="77777777" w:rsidR="00180E70" w:rsidRDefault="00180E70" w:rsidP="007F5D7B">
      <w:pPr>
        <w:spacing w:after="0"/>
      </w:pPr>
      <w:r>
        <w:separator/>
      </w:r>
    </w:p>
  </w:footnote>
  <w:footnote w:type="continuationSeparator" w:id="0">
    <w:p w14:paraId="4F187D5C" w14:textId="77777777" w:rsidR="00180E70" w:rsidRDefault="00180E70" w:rsidP="007F5D7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C0C18B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432ECC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937444127">
    <w:abstractNumId w:val="0"/>
  </w:num>
  <w:num w:numId="2" w16cid:durableId="11176019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447362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D00D3"/>
    <w:rsid w:val="00180E70"/>
    <w:rsid w:val="002B5252"/>
    <w:rsid w:val="00390623"/>
    <w:rsid w:val="00534C3C"/>
    <w:rsid w:val="007F5D7B"/>
    <w:rsid w:val="00ED00D3"/>
    <w:rsid w:val="00F95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3AF96"/>
  <w15:docId w15:val="{7106422F-D80F-4329-9680-F05F3829E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0">
    <w:name w:val="header"/>
    <w:basedOn w:val="a"/>
    <w:link w:val="af1"/>
    <w:rsid w:val="007F5D7B"/>
    <w:pPr>
      <w:tabs>
        <w:tab w:val="center" w:pos="4153"/>
        <w:tab w:val="right" w:pos="8306"/>
      </w:tabs>
      <w:snapToGrid w:val="0"/>
      <w:jc w:val="center"/>
    </w:pPr>
    <w:rPr>
      <w:sz w:val="18"/>
      <w:szCs w:val="18"/>
    </w:rPr>
  </w:style>
  <w:style w:type="character" w:customStyle="1" w:styleId="af1">
    <w:name w:val="页眉 字符"/>
    <w:basedOn w:val="a1"/>
    <w:link w:val="af0"/>
    <w:rsid w:val="007F5D7B"/>
    <w:rPr>
      <w:sz w:val="18"/>
      <w:szCs w:val="18"/>
    </w:rPr>
  </w:style>
  <w:style w:type="paragraph" w:styleId="af2">
    <w:name w:val="footer"/>
    <w:basedOn w:val="a"/>
    <w:link w:val="af3"/>
    <w:rsid w:val="007F5D7B"/>
    <w:pPr>
      <w:tabs>
        <w:tab w:val="center" w:pos="4153"/>
        <w:tab w:val="right" w:pos="8306"/>
      </w:tabs>
      <w:snapToGrid w:val="0"/>
    </w:pPr>
    <w:rPr>
      <w:sz w:val="18"/>
      <w:szCs w:val="18"/>
    </w:rPr>
  </w:style>
  <w:style w:type="character" w:customStyle="1" w:styleId="af3">
    <w:name w:val="页脚 字符"/>
    <w:basedOn w:val="a1"/>
    <w:link w:val="af2"/>
    <w:rsid w:val="007F5D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19</Pages>
  <Words>2310</Words>
  <Characters>13167</Characters>
  <Application>Microsoft Office Word</Application>
  <DocSecurity>0</DocSecurity>
  <Lines>109</Lines>
  <Paragraphs>30</Paragraphs>
  <ScaleCrop>false</ScaleCrop>
  <Company/>
  <LinksUpToDate>false</LinksUpToDate>
  <CharactersWithSpaces>15447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茼 茼</cp:lastModifiedBy>
  <cp:revision>3</cp:revision>
  <dcterms:created xsi:type="dcterms:W3CDTF">2026-01-26T22:28:00Z</dcterms:created>
  <dcterms:modified xsi:type="dcterms:W3CDTF">2026-01-26T22:38:00Z</dcterms:modified>
</cp:coreProperties>
</file>